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Источник публикации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</w:rPr>
      </w:pPr>
      <w:r>
        <w:rPr>
          <w:rFonts w:cs="Calibri"/>
        </w:rPr>
        <w:t>"Российская газета", N 157, 19.07.2013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Примечание к документу</w:t>
      </w: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  <w:sz w:val="5"/>
          <w:szCs w:val="5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</w:rPr>
      </w:pPr>
      <w:r>
        <w:rPr>
          <w:rFonts w:cs="Calibri"/>
        </w:rPr>
        <w:t>КонсультантПлюс: примечание.</w:t>
      </w:r>
    </w:p>
    <w:p w:rsidR="00BE37DD" w:rsidRPr="009343DB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  <w:color w:val="FF0000"/>
          <w:sz w:val="36"/>
          <w:szCs w:val="36"/>
        </w:rPr>
      </w:pPr>
      <w:r w:rsidRPr="009343DB">
        <w:rPr>
          <w:rFonts w:cs="Calibri"/>
          <w:color w:val="FF0000"/>
          <w:sz w:val="36"/>
          <w:szCs w:val="36"/>
        </w:rPr>
        <w:t xml:space="preserve">Начало действия документа - </w:t>
      </w:r>
      <w:hyperlink r:id="rId4" w:history="1">
        <w:r w:rsidRPr="009343DB">
          <w:rPr>
            <w:rFonts w:cs="Calibri"/>
            <w:color w:val="FF0000"/>
            <w:sz w:val="36"/>
            <w:szCs w:val="36"/>
          </w:rPr>
          <w:t>30.07.2013</w:t>
        </w:r>
      </w:hyperlink>
      <w:r w:rsidRPr="009343DB">
        <w:rPr>
          <w:rFonts w:cs="Calibri"/>
          <w:color w:val="FF0000"/>
          <w:sz w:val="36"/>
          <w:szCs w:val="36"/>
        </w:rPr>
        <w:t>.</w:t>
      </w: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5"/>
          <w:szCs w:val="5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Название документа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</w:rPr>
      </w:pPr>
      <w:r>
        <w:rPr>
          <w:rFonts w:cs="Calibri"/>
        </w:rPr>
        <w:t>Постановление Главного государственного санитарного врача РФ от 15.05.2013 N 26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</w:rPr>
      </w:pPr>
      <w:r>
        <w:rPr>
          <w:rFonts w:cs="Calibri"/>
        </w:rPr>
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</w:rPr>
      </w:pPr>
      <w:r>
        <w:rPr>
          <w:rFonts w:cs="Calibri"/>
        </w:rPr>
        <w:t>(вместе с "СанПиН 2.4.1.3049-13. Санитарно-эпидемиологические правила и нормативы...")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</w:rPr>
      </w:pPr>
      <w:r>
        <w:rPr>
          <w:rFonts w:cs="Calibri"/>
        </w:rPr>
        <w:t>(Зарегистрировано в Минюсте России 29.05.2013 N 28564)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Номер в ИБ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</w:rPr>
      </w:pPr>
      <w:r>
        <w:rPr>
          <w:rFonts w:cs="Calibri"/>
        </w:rPr>
        <w:t>149438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Когда получен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cs="Calibri"/>
        </w:rPr>
      </w:pPr>
      <w:r>
        <w:rPr>
          <w:rFonts w:cs="Calibri"/>
        </w:rPr>
        <w:t>19.07.2013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</w:rPr>
      </w:pPr>
      <w:r>
        <w:rPr>
          <w:rFonts w:cs="Calibri"/>
        </w:rPr>
        <w:t xml:space="preserve">Зарегистрировано в Минюсте России 29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cs="Calibri"/>
          </w:rPr>
          <w:t>2013 г</w:t>
        </w:r>
      </w:smartTag>
      <w:r>
        <w:rPr>
          <w:rFonts w:cs="Calibri"/>
        </w:rPr>
        <w:t>. N 28564</w:t>
      </w: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ФЕДЕРАЛЬНАЯ СЛУЖБА ПО НАДЗОРУ В СФЕРЕ ЗАЩИТЫ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ПРАВ ПОТРЕБИТЕЛЕЙ И БЛАГОПОЛУЧИЯ ЧЕЛОВЕКА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ГЛАВНЫЙ ГОСУДАРСТВЕННЫЙ САНИТАРНЫЙ ВРАЧ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РОССИЙСКОЙ ФЕДЕРАЦИИ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ПОСТАНОВЛЕНИЕ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cs="Calibri"/>
            <w:b/>
            <w:bCs/>
          </w:rPr>
          <w:t>2013 г</w:t>
        </w:r>
      </w:smartTag>
      <w:r>
        <w:rPr>
          <w:rFonts w:cs="Calibri"/>
          <w:b/>
          <w:bCs/>
        </w:rPr>
        <w:t>. N 26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УТВЕРЖДЕНИИ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"САНИТАРНО-ЭПИДЕМИОЛОГИЧЕСКИЕ ТРЕБОВАНИЯ К УСТРОЙСТВУ,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СОДЕРЖАНИЮ И ОРГАНИЗАЦИИ РЕЖИМА РАБОТЫ ДОШКОЛЬНЫХ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ОБРАЗОВАТЕЛЬНЫХ ОРГАНИЗАЦИЙ"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4969; 2011, N 1, ст. 6; 25.07.2011, N 30 (ч. I), ст. 4563, ст. 4590, ст. 4591, ст. 4596; 12.12.2011, N 50, ст. 7359; 11.06.2012, N 24, ст. 3069; 25.06.2012, N 26, ст. 3446), </w:t>
      </w:r>
      <w:hyperlink r:id="rId5" w:history="1">
        <w:r>
          <w:rPr>
            <w:rFonts w:cs="Calibri"/>
            <w:color w:val="0000FF"/>
          </w:rPr>
          <w:t>Указом</w:t>
        </w:r>
      </w:hyperlink>
      <w:r>
        <w:rPr>
          <w:rFonts w:cs="Calibri"/>
        </w:rPr>
        <w:t xml:space="preserve">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Федерации, 25.03.2013, N 12, ст. 1245) и </w:t>
      </w:r>
      <w:hyperlink r:id="rId6" w:history="1">
        <w:r>
          <w:rPr>
            <w:rFonts w:cs="Calibri"/>
            <w:color w:val="0000FF"/>
          </w:rPr>
          <w:t>постановлением</w:t>
        </w:r>
      </w:hyperlink>
      <w:r>
        <w:rPr>
          <w:rFonts w:cs="Calibri"/>
        </w:rP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Утвердить санитарно-эпидемиологические правила и нормативы </w:t>
      </w:r>
      <w:hyperlink w:anchor="Par38" w:history="1">
        <w:r>
          <w:rPr>
            <w:rFonts w:cs="Calibri"/>
            <w:color w:val="0000FF"/>
          </w:rPr>
          <w:t>СанПиН 2.4.1.3049-13</w:t>
        </w:r>
      </w:hyperlink>
      <w:r>
        <w:rPr>
          <w:rFonts w:cs="Calibri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2. С момента вступления в силу </w:t>
      </w:r>
      <w:hyperlink w:anchor="Par38" w:history="1">
        <w:r>
          <w:rPr>
            <w:rFonts w:cs="Calibri"/>
            <w:color w:val="0000FF"/>
          </w:rPr>
          <w:t>СанПиН 2.4.1.3049-13</w:t>
        </w:r>
      </w:hyperlink>
      <w:r>
        <w:rPr>
          <w:rFonts w:cs="Calibri"/>
        </w:rPr>
        <w:t xml:space="preserve"> считать утратившими силу санитарно-эпидемиологические правила и нормативы: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- </w:t>
      </w:r>
      <w:hyperlink r:id="rId7" w:history="1">
        <w:r>
          <w:rPr>
            <w:rFonts w:cs="Calibri"/>
            <w:color w:val="0000FF"/>
          </w:rPr>
          <w:t>СанПиН 2.4.1.2660-10</w:t>
        </w:r>
      </w:hyperlink>
      <w:r>
        <w:rPr>
          <w:rFonts w:cs="Calibri"/>
        </w:rP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- </w:t>
      </w:r>
      <w:hyperlink r:id="rId8" w:history="1">
        <w:r>
          <w:rPr>
            <w:rFonts w:cs="Calibri"/>
            <w:color w:val="0000FF"/>
          </w:rPr>
          <w:t>СанПиН 2.4.1.2791-10</w:t>
        </w:r>
      </w:hyperlink>
      <w:r>
        <w:rPr>
          <w:rFonts w:cs="Calibri"/>
        </w:rPr>
        <w:t xml:space="preserve">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Г.Г.ОНИЩЕНКО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r>
        <w:rPr>
          <w:rFonts w:cs="Calibri"/>
        </w:rPr>
        <w:t>Приложение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Утверждены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постановлением Главного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государственного санитарного врача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Российской Федерации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 xml:space="preserve">от 15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cs="Calibri"/>
          </w:rPr>
          <w:t>2013 г</w:t>
        </w:r>
      </w:smartTag>
      <w:r>
        <w:rPr>
          <w:rFonts w:cs="Calibri"/>
        </w:rPr>
        <w:t>. N 26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bookmarkStart w:id="0" w:name="Par38"/>
      <w:bookmarkEnd w:id="0"/>
      <w:r>
        <w:rPr>
          <w:rFonts w:cs="Calibri"/>
          <w:b/>
          <w:bCs/>
        </w:rPr>
        <w:t>САНИТАРНО-ЭПИДЕМИОЛОГИЧЕСКИЕ ТРЕБОВАНИЯ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К УСТРОЙСТВУ, СОДЕРЖАНИЮ И ОРГАНИЗАЦИИ РЕЖИМА РАБОТЫ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ДОШКОЛЬНЫХ 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Санитарно-эпидемиологические правила и нормативы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I. Общие положения и область применения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1.2. Настоящие санитарные правила устанавливают санитарно-эпидемиологические требования к: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условиям размещения дошкольных образовательных организаций,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оборудованию и содержанию территории,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помещениям, их оборудованию и содержанию,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естественному и искусственному освещению помещений,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отоплению и вентиляции,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водоснабжению и канализации,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организации питания,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приему детей в дошкольные образовательные организации,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организации режима дня,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организации физического воспитания,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личной гигиене персонала.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Наряду с обязательными для исполнения требованиями, санитарные правила содержат рекомендации &lt;1&gt;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&lt;1&gt; Рекомендации - добровольного исполнения, не носят обязательный характер.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1.3. Дошкольные образовательные организации функционируют в режиме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 &lt;1&gt;.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&lt;1&gt; </w:t>
      </w:r>
      <w:hyperlink r:id="rId9" w:history="1">
        <w:r>
          <w:rPr>
            <w:rFonts w:cs="Calibri"/>
            <w:color w:val="0000FF"/>
          </w:rPr>
          <w:t>Постановление</w:t>
        </w:r>
      </w:hyperlink>
      <w:r>
        <w:rPr>
          <w:rFonts w:cs="Calibri"/>
        </w:rPr>
        <w:t xml:space="preserve">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 метров квадратных на 1 ребенка и для дошкольного возраста (от 3-х до 7-ми лет) - не менее 2,0 метров квадратных на одного ребенка, фактически находящегося в группе.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 тяжелыми нарушениями речи - 6 и 10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 фонетико-фонематическими нарушениями речи в возрасте старше 3 лет - 12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глухих детей - 6 детей для обеих возрастных групп;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слабослышащих детей - 6 и 8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слепых детей - 6 детей для обеих возрастных групп;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слабовидящих детей, для детей с амблиопией, косоглазием - 6 и 10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 нарушениями опорно-двигательного аппарата - 6 и 8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 задержкой психического развития - 6 и 10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 умственной отсталостью легкой степени - 6 и 10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 умственной отсталостью умеренной, тяжелой в возрасте старше 3 лет - 8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 аутизмом только в возрасте старше 3 лет - 5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детей с иными ограниченными возможностями здоровья - 10 и 15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Рекомендуемое количество детей в группах комбинированной направленности: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а) до 3 лет - не более 10 детей, в том числе не более 3 детей с ограниченными возможностями здоровья;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б) старше 3 лет: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не более 17 детей, в том числе не более 5 детей с задержкой психического развития.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II. Требования к размещению дошкольных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III. Требования к оборудованию и содержанию территорий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дошкольных 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3.5. На территории дошкольной образовательной организации выделяются игровая и хозяйственная зоны.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 9,0 кв. м на 1 ребенка дошкольного возраста (от 3-х до 7-ми лет)) и физкультурную площадку (одну или несколько).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3.10.2. Рекомендуется в IА, IВ,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3.12. Игровые и физкультурные площадки для детей оборудуются с учетом их росто-возрастных особенностей.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3.17. На территории хозяйственной зоны возможно размещение овощехранилища.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сухой и жаркой погоде полив территории рекомендуется проводить не менее 2 раз в день.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IV. Требования к зданию, помещениям, оборудованию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и их содержанию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4.2. Вместимость дошкольных образовательных организаций определяется заданием на проектирование.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4.3. Здание дошкольной образовательной организации должно иметь этажность не выше трех.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Групповые ячейки для детей до 3-х лет располагаются на 1-м этаже.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подгрупповые ячейки при условии наличия одного из них для проведения в нем музыкальных и физкультурных занятий.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4.10. В здании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Par845" w:history="1">
        <w:r>
          <w:rPr>
            <w:rFonts w:cs="Calibri"/>
            <w:color w:val="0000FF"/>
          </w:rPr>
          <w:t>таблица 1</w:t>
        </w:r>
      </w:hyperlink>
      <w:r>
        <w:rPr>
          <w:rFonts w:cs="Calibri"/>
        </w:rPr>
        <w:t xml:space="preserve"> Приложения N 1).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 ш. и на азимуты 91 - 230 градусов для районов южнее 45 градусов с. ш.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4.18. Для проведения физкультурных занятий в зданиях дошкольных образовательных организаций IА, IБ и IГ климатических подрайонов допускается использовать отапливаемые прогулочные веранды.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Par845" w:history="1">
        <w:r>
          <w:rPr>
            <w:rFonts w:cs="Calibri"/>
            <w:color w:val="0000FF"/>
          </w:rPr>
          <w:t>таблице 1</w:t>
        </w:r>
      </w:hyperlink>
      <w:r>
        <w:rPr>
          <w:rFonts w:cs="Calibri"/>
        </w:rPr>
        <w:t xml:space="preserve"> Приложения N 1.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туалете предусматривается место для приготовления дезинфицирующих растворов.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Медицинский блок (медицинский кабинет) должен иметь отдельный вход из коридора.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Par884" w:history="1">
        <w:r>
          <w:rPr>
            <w:rFonts w:cs="Calibri"/>
            <w:color w:val="0000FF"/>
          </w:rPr>
          <w:t>таблицей 2</w:t>
        </w:r>
      </w:hyperlink>
      <w:r>
        <w:rPr>
          <w:rFonts w:cs="Calibri"/>
        </w:rPr>
        <w:t xml:space="preserve"> Приложения N 1.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Не допускается размещать групповые ячейки над помещениями пищеблока и постирочной.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Состав и площади помещений пищеблока (буфета-раздаточной) определяются заданием на проектирование.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 проектируются на первом этаже.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Помещения для хранения пищевых продуктов должны быть не проницаемыми для грызунов.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4.27. В буфетах-раздаточных должны предусматриваться объемно- 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4.34. Допускается установка посудомоечной машины в буфетных групповых ячейках.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4.36. Вход в постирочную не рекомендуется устраивать напротив входа в помещения групповых ячеек.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4.38. При организации работы групп кратковременного пребывания детей должны предусматриваться помещения: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групповая комната для проведения учебных занятий, игр и питания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помещение или место для приготовления пищи, а также для мытья и хранения столовой посуды и приборов;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детская туалетная (с умывальной) для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5 - 7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V. Требования к внутренней отделке помещений дошкольных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допускающих проведение уборки влажным способом и дезинфекцию.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VI. Требования к размещению оборудования в помещениях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дошкольных 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детей, и иметь документы, подтверждающие их происхождение и безопасность.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6.2. Раздевальные оборудуются шкафами для верхней одежды детей и персонала.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Шкафы для одежды и обуви оборудуются индивидуальными ячейками-полками для головных уборов и крючками для верхней одежды. Каждая индивидуальная ячейка маркируется.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6.4. В групповых для детей раннего возраста рекомендуется устанавливать в светлой части помещения групповой манеж размером 6,0 x 5,0 м с высотой ограждения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0,9 м, мостики длиной 1,5 м и шириной 0,4 м с перилами высотой 0,45 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устанавливается бак с крышкой для грязного белья.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1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Основные размеры столов и стульев для детей раннего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возраста и дошкольного возраста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1920"/>
        <w:gridCol w:w="2400"/>
        <w:gridCol w:w="1800"/>
      </w:tblGrid>
      <w:tr w:rsidR="00BE37DD" w:rsidRPr="00313A1E">
        <w:trPr>
          <w:trHeight w:val="400"/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Группа роста детей (мм)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Группа мебели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Высота стола (мм)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Высота стула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(мм)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до 850    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00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340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180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свыше 850 до 1000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0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400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220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с 1000 - 1150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1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460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260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с 1150 - 1300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2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520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300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с 1300 - 1450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3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580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340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с 1450 - 1600 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4  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640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380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6.11. Размещение аквариумов, животных, птиц в помещениях групповых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6.18. Умывальники рекомендуется устанавливать: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на высоту от пола до борта прибора - 0,4 м для детей младшего дошкольного возраста;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на высоту от пола до борта - 0,5 м для детей среднего и старшего дошкольного возраста.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устанавливать шкафы для уборочного инвентаря вне туалетных комнат.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VII. Требования к естественному и искусственному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освещению помещений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7.4. При одностороннем освещении глубина групповых помещений должна составлять не более 6 метров.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7.5. Не рекомендуется размещать цветы в горшках на подоконниках в групповых и спальных помещениях.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</w:t>
      </w:r>
      <w:hyperlink w:anchor="Par1004" w:history="1">
        <w:r>
          <w:rPr>
            <w:rFonts w:cs="Calibri"/>
            <w:color w:val="0000FF"/>
          </w:rPr>
          <w:t>(Приложение N 2)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7.9. Чистка оконных стекол и светильников проводится по мере их загрязнения.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VIII. Требования к отоплению и вентиляции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Ограждения из древесно-стружечных плит не используются.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8.5. Все помещения дошкольной организации должны ежедневно проветриваться.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IА,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присутствии детей допускается широкая односторонняя аэрация всех помещений в теплое время года.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проветривании допускается кратковременное снижение температуры воздуха в помещении, но не более чем на 2 - 4 °C.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помещениях спален сквозное проветривание проводится до дневного сна.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холодное время года фрамуги, форточки закрываются за 10 минут до отхода ко сну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теплое время года сон (дневной и ночной) организуется при открытых окнах (избегая сквозняка).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</w:t>
      </w:r>
      <w:hyperlink w:anchor="Par1028" w:history="1">
        <w:r>
          <w:rPr>
            <w:rFonts w:cs="Calibri"/>
            <w:color w:val="0000FF"/>
          </w:rPr>
          <w:t>(Приложение N 3)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IX. Требования к водоснабжению и канализации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9.3. Вода должна отвечать санитарно-эпидемиологическим требованиям к питьевой воде.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X. Требования к дошкольным образовательным организациям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и группам для детей с ограниченными возможностями здоровья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history="1">
        <w:r>
          <w:rPr>
            <w:rFonts w:cs="Calibri"/>
            <w:color w:val="0000FF"/>
          </w:rPr>
          <w:t>таблицей 4</w:t>
        </w:r>
      </w:hyperlink>
      <w:r>
        <w:rPr>
          <w:rFonts w:cs="Calibri"/>
        </w:rPr>
        <w:t xml:space="preserve"> Приложения N 1.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Par931" w:history="1">
        <w:r>
          <w:rPr>
            <w:rFonts w:cs="Calibri"/>
            <w:color w:val="0000FF"/>
          </w:rPr>
          <w:t>таблицей 4</w:t>
        </w:r>
      </w:hyperlink>
      <w:r>
        <w:rPr>
          <w:rFonts w:cs="Calibri"/>
        </w:rPr>
        <w:t xml:space="preserve"> Приложения N 1.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10.9. Лестницы должны иметь двусторонние поручни и ограждение высотой 1,8 м или сплошное ограждение сеткой.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Предусматривают лифты, пандусы с уклоном 1:6. Пандусы должны иметь резиновое покрытие.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10.12. Групповые, спальни, музыкальные залы для слепых, слабовидящих должны иметь только южную и восточную ориентацию по сторонам горизонта.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 должен быть не менее 600 - 800 лк; для детей, страдающих светобоязнью, в игровых, учебных помещениях, музыкальных и спортивных залах - не более 300 лк.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10.18. В помещениях с ваннами для лечебного массажа нормируемая температура воздуха составляет не менее 30 °C, при расчете кратности обмена воздуха не менее 50 м3 в час на ребенка.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XI. Требования к приему детей в дошкольные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образовательные организации, режиму дня и организации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воспитательно-образовательного процесса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11.5.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3 - 4 часа и дневной сон; при организации режима пребывания детей до 5 часов - организуется однократный прием пищи.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11.8. 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XII. Требования к организации физического воспитания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объеме двигательной активности воспитанников 5 - 7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Длительность занятия с каждым ребенком составляет 6 - 10 минут.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2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Рекомендуемое количество детей в группе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для занятий по физическому развитию и их продолжительность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в зависимости от возраста детей в минутах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80"/>
        <w:gridCol w:w="1800"/>
        <w:gridCol w:w="1800"/>
        <w:gridCol w:w="1800"/>
        <w:gridCol w:w="1800"/>
      </w:tblGrid>
      <w:tr w:rsidR="00BE37DD" w:rsidRPr="00313A1E">
        <w:trPr>
          <w:tblCellSpacing w:w="5" w:type="nil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Возраст детей             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от 1 г. до 1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г. 6 м.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от 1 г. 7 м.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до 2 лет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от 2 лет 1 м.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до 3 лет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старше 3 лет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Число детей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2 - 4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4 - 6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8 - 12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Вся группа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Длительность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занятия  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6 - 8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8 - 10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10 - 15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15 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 младшей группе - 15 мин.,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 средней группе - 20 мин.,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 старшей группе - 25 мин.,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 подготовительной группе - 30 мин.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 термокамере следует поддерживать температуру воздуха в пределах 60 - 70 °C при относительной влажности 15 - 10%;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продолжительность первого посещения ребенком сауны не должна превышать 3 минут;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XIII. Требования к оборудованию пищеблока,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инвентарю, посуде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Par1077" w:history="1">
        <w:r>
          <w:rPr>
            <w:rFonts w:cs="Calibri"/>
            <w:color w:val="0000FF"/>
          </w:rPr>
          <w:t>Приложением N 4</w:t>
        </w:r>
      </w:hyperlink>
      <w:r>
        <w:rPr>
          <w:rFonts w:cs="Calibri"/>
        </w:rPr>
        <w:t>. Все технологическое и холодильное оборудование должно быть исправно.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столы, предназначенные для обработки пищевых продуктов, должны быть цельнометаллическими;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"Х" - хлеб, "Зелень";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компоты и кисели готовят в посуде из нержавеющей стали. Для кипячения молока выделяют отдельную посуду;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кухонная посуда, столы, оборудование, инвентарь должны быть промаркированы и использоваться по назначению;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13.6. Для ополаскивания посуды (в том числе столовой) используются гибкие шланги с душевой насадкой.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 °C с добавлением моющих средств; во второй секции - ополаскивают проточной горячей водой с температурой не ниже 65 °C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13.11. Разделочные доски и мелкий деревянный инвентарь (лопатки, мешалки и другое) после мытья в первой ванне горячей водой (не ниже 40 °C) с добавлением моющих средств ополаскивают горячей водой (не ниже 65 °C)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Посуду и столовые приборы моют в 2-гнездных ваннах, установленных в буфетных каждой групповой ячейки.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°C, ополаскивается горячей проточной водой с температурой не ниже 65 °C (вторая ванна) с помощью гибкого шланга с душевой насадкой и просушивается на специальных решетках.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°C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Соски после употребления моют водой, замачивают в 2% растворе питьевой соды в течение 15 - 20 минут, повторно моют водой, кипятят 3 минуты в воде и хранят в промаркированной емкости с закрытой крышкой.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13.17. Рабочие столы на пищеблоке и столы в групповых после каждого приема пищи моют горячей водой, используя предназначенные для мыть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Щетки с наличием дефектов и видимых загрязнений, а также металлические мочалки не используются.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13.20. В помещениях пищеблока дезинсекция и дератизация проводится специализированными организациями.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XIV. Требования к условиям хранения, приготовления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и реализации пищевых продуктов и кулинарных изделий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Продукция поступает в таре производителя (поставщика).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</w:t>
      </w:r>
      <w:hyperlink w:anchor="Par1140" w:history="1">
        <w:r>
          <w:rPr>
            <w:rFonts w:cs="Calibri"/>
            <w:color w:val="0000FF"/>
          </w:rPr>
          <w:t>(Приложение N 5)</w:t>
        </w:r>
      </w:hyperlink>
      <w:r>
        <w:rPr>
          <w:rFonts w:cs="Calibri"/>
        </w:rPr>
        <w:t>, который хранится в течение года.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</w:t>
      </w:r>
      <w:hyperlink w:anchor="Par1176" w:history="1">
        <w:r>
          <w:rPr>
            <w:rFonts w:cs="Calibri"/>
            <w:color w:val="0000FF"/>
          </w:rPr>
          <w:t>(Приложение 6)</w:t>
        </w:r>
      </w:hyperlink>
      <w:r>
        <w:rPr>
          <w:rFonts w:cs="Calibri"/>
        </w:rPr>
        <w:t>, который хранится в течение года.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14.3. При наличии одной холодильной камеры места хранения мяса, рыбы и молочных продуктов должны быть разграничены.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14.6. Молоко хранится в той же таре, в которой оно поступило, или в потребительской упаковке.</w:t>
      </w: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КонсультантПлюс: примечание.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Нумерация пунктов дана в соответствии с официальным текстом документа.</w:t>
      </w: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14.5. Масло сливочное хранится на полках в заводской таре или брусками, завернутыми в пергамент, в лотках.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Крупные сыры хранятся на стеллажах, мелкие сыры - на полках в потребительской таре.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Сметана, творог хранятся в таре с крышкой.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Не допускается оставлять ложки, лопатки в таре со сметаной, творогом.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 °C.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Плоды и зелень хранятся в ящиках в прохладном месте при температуре не выше +12 °C. Озелененный картофель не допускается использовать в пищу.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КонсультантПлюс: примечание.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Нумерация пунктов дана в соответствии с официальным текстом документа.</w:t>
      </w: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°C +/- 2 °C, но не более одного часа.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14.11. При кулинарной обработке пищевых продуктов необходимо обеспечить выполнение технологии приготовления блюд, изложенной в технологической карте </w:t>
      </w:r>
      <w:hyperlink w:anchor="Par1202" w:history="1">
        <w:r>
          <w:rPr>
            <w:rFonts w:cs="Calibri"/>
            <w:color w:val="0000FF"/>
          </w:rPr>
          <w:t>(Приложение 7)</w:t>
        </w:r>
      </w:hyperlink>
      <w:r>
        <w:rPr>
          <w:rFonts w:cs="Calibri"/>
        </w:rPr>
        <w:t>, а также соблюдать санитарно-эпидемиологические требования к технологическим процессам приготовления блюд.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Котлеты, биточки из мясного или рыбного фарша, рыбу кусками запекают при температуре 250 - 280 °C в течение 20 - 25 мин.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изготовлении вторых блюд из вареного мяса (птицы, рыбы) или отпуске вареного мяса (птицы) к первым блюдам порционированное мясо подвергается вторичной термической обработке - кипячению в бульоне в течение 5 - 7 минут и хранится в нем при температуре +75 °C до раздачи не более 1 часа.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Омлеты и запеканки, в рецептуру которых входит яйцо, готовятся в жарочном шкафу, омлеты - в течение 8 - 10 минут при температуре 180 - 200 °C, слоем не более 2,5 - 3 см; запеканки - 20 - 30 минут при температуре 220 - 280 °C, слоем не более 3 - 4 см; хранение яичной массы осуществляется не более 30 минут при температуре 4 +/- 2 °C.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Оладьи, сырники выпекаются в духовом или жарочном шкафу при температуре 180 - 200 °C в течение 8 - 10 мин.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Яйцо варят после закипания воды 10 мин.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изготовлении картофельного (овощного) пюре используется овощепротирочная машина.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1 - 2%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14.15. Горячие блюда (супы, соусы, горячие напитки, вторые блюда и гарниры) при раздаче должны иметь температуру +60...+65 °C; холодные закуски, салаты, напитки - не ниже +15 °C.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14.16. При обработке овощей должны быть соблюдены следующие требования: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Не допускается предварительное замачивание овощей.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14.16.4. Овощи, предназначенные для приготовления винегретов и салатов,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14.16.5. Варка овощей накануне дня приготовления блюд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+/- 2 °C.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14.17. Изготовление салатов и их заправка осуществляется непосредственно перед раздачей.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Незаправленные салаты допускается хранить не более 2 часов при температуре плюс 4 +/- 2 °C. Салаты заправляют непосредственно перед раздачей.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Хранение заправленных салатов может осуществляться не более 30 минут при температуре 4 +/- 2 °C.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14.20. В эндемичных по йоду районах рекомендуется использование йодированной поваренной соли.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Технология приготовления витаминизированных напитков должна соответствовать технологии,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отсутствии в рационе питания витаминизированных напитков проводится искусственная C-витаминизация. Искусственная C-витаминизация в дошкольных образовательных организациях (группах) осуществляется из расчета для детей от 1 - 3 лет - 35 мг, для детей 3 - 6 лет - 50,0 мг на порцию.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Препараты витаминов вводят в третье блюдо (компот или кисель) после его охлаждения до температуры 15 °C (для компота) и 35 °C (для киселя) непосредственно перед реализацией.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Витаминизированные блюда не подогреваются. Витаминизация блюд проводится под контролем медицинского работника (при его отсутствии - иным ответственным лицом).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Par1271" w:history="1">
        <w:r>
          <w:rPr>
            <w:rFonts w:cs="Calibri"/>
            <w:color w:val="0000FF"/>
          </w:rPr>
          <w:t>таблица 2</w:t>
        </w:r>
      </w:hyperlink>
      <w:r>
        <w:rPr>
          <w:rFonts w:cs="Calibri"/>
        </w:rPr>
        <w:t xml:space="preserve"> Приложения N 8), который хранится один год.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14.22. Перед кормлением детей продукты детского питания (смеси) подогреваются в водяной бане (температура воды +50 °C) в течение 5 минут или в электронагревателе для детского питания до температуры +37 °C.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Par1248" w:history="1">
        <w:r>
          <w:rPr>
            <w:rFonts w:cs="Calibri"/>
            <w:color w:val="0000FF"/>
          </w:rPr>
          <w:t>таблица 1</w:t>
        </w:r>
      </w:hyperlink>
      <w:r>
        <w:rPr>
          <w:rFonts w:cs="Calibri"/>
        </w:rPr>
        <w:t xml:space="preserve"> Приложения N 8).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°C.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- использование пищевых продуктов, указанных в </w:t>
      </w:r>
      <w:hyperlink w:anchor="Par1292" w:history="1">
        <w:r>
          <w:rPr>
            <w:rFonts w:cs="Calibri"/>
            <w:color w:val="0000FF"/>
          </w:rPr>
          <w:t>Приложении N 9</w:t>
        </w:r>
      </w:hyperlink>
      <w:r>
        <w:rPr>
          <w:rFonts w:cs="Calibri"/>
        </w:rPr>
        <w:t>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Допускается использование кипяченой питьевой воды, при условии ее хранения не более 3-х часов.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XV. Требования к составлению меню для организации питания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детей разного возраста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Нормы физиологических потребностей в энергии и пищевых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веществах для детей возрастных групп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20"/>
        <w:gridCol w:w="1200"/>
        <w:gridCol w:w="1200"/>
        <w:gridCol w:w="1080"/>
        <w:gridCol w:w="1200"/>
        <w:gridCol w:w="1320"/>
        <w:gridCol w:w="1200"/>
      </w:tblGrid>
      <w:tr w:rsidR="00BE37DD" w:rsidRPr="00313A1E">
        <w:trPr>
          <w:trHeight w:val="400"/>
          <w:tblCellSpacing w:w="5" w:type="nil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0 - 3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мес.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4 - 6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мес.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7 - 12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мес. 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1 - 2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г.  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2 - 3 г.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3 - 7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лет   </w:t>
            </w:r>
          </w:p>
        </w:tc>
      </w:tr>
      <w:tr w:rsidR="00BE37DD" w:rsidRPr="00313A1E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Энергия (ккал)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115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115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110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1200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1400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1800  </w:t>
            </w:r>
          </w:p>
        </w:tc>
      </w:tr>
      <w:tr w:rsidR="00BE37DD" w:rsidRPr="00313A1E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Белок, г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42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54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в т.ч. животный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(%)    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70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65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60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hyperlink w:anchor="Par635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&lt;**&gt;</w:t>
              </w:r>
            </w:hyperlink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г/кг массы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тела   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2,2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2,6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2,9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</w:tr>
      <w:tr w:rsidR="00BE37DD" w:rsidRPr="00313A1E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Жиры, г    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6,5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6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5,5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47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60   </w:t>
            </w:r>
          </w:p>
        </w:tc>
      </w:tr>
      <w:tr w:rsidR="00BE37DD" w:rsidRPr="00313A1E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Углеводы, г   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13 </w:t>
            </w:r>
            <w:hyperlink w:anchor="Par634" w:history="1">
              <w:r w:rsidRPr="00313A1E"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203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261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Примечание: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" w:name="Par634"/>
      <w:bookmarkEnd w:id="1"/>
      <w:r>
        <w:rPr>
          <w:rFonts w:cs="Calibri"/>
        </w:rPr>
        <w:t>&lt;*&gt; Потребности для детей первого года жизни в энергии, жирах, углеводах даны в расчете г/кг массы тела.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" w:name="Par635"/>
      <w:bookmarkEnd w:id="2"/>
      <w:r>
        <w:rPr>
          <w:rFonts w:cs="Calibri"/>
        </w:rPr>
        <w:t>&lt;**&gt; Потребности для детей первого года жизни, находящихся на искусственном вскармливании.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Перетаривание готовой кулинарной продукции и блюд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</w:t>
      </w:r>
      <w:hyperlink w:anchor="Par1354" w:history="1">
        <w:r>
          <w:rPr>
            <w:rFonts w:cs="Calibri"/>
            <w:color w:val="0000FF"/>
          </w:rPr>
          <w:t>(Приложение 10)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примерном меню содержание белков должно обеспечивать 12 - 15% от калорийности рациона, жиров 30 - 32% и углеводов 55 - 58%.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</w:t>
      </w:r>
      <w:hyperlink w:anchor="Par1471" w:history="1">
        <w:r>
          <w:rPr>
            <w:rFonts w:cs="Calibri"/>
            <w:color w:val="0000FF"/>
          </w:rPr>
          <w:t>(Приложение N 11)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4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Рекомендуемое распределение калорийности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между приемами пищи в %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┌────────────────────────┬──────────────────┬─────────────────────────────┐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Для детей с       │   Для детей с    │     Для детей с дневным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круглосуточным     │     дневным      │     пребыванием 12 час.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пребыванием       │ пребыванием 8 -  │            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10 час.      │            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├────────────────────────┼──────────────────┼─────────────────────────────┤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│Завтрак (20 - 25%)      │завтрак (20 - 25%)│завтрак (20 - 25%)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завтрак (5%)          │2 завтрак (5%)    │2 завтрак (5%)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│Обед (30 - 35%)         │обед (30 - 35%)   │обед (30 - 35%)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│Полдник (10 - 15%)      │полдник (10 - 15%)│Полдник (10 - 15%) </w:t>
      </w:r>
      <w:hyperlink w:anchor="Par66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>/или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│Ужин (20 - 25%)         │                  │уплотненный полдник (30 -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 ужин - (до 5%) -      │                  │35%)        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│дополнительный прием    │                  │Ужин (20 - 25%) </w:t>
      </w:r>
      <w:hyperlink w:anchor="Par665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│пищи перед сном -       │                  │            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│кисломолочный напиток с │                  │----------------------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" w:name="Par665"/>
      <w:bookmarkEnd w:id="3"/>
      <w:r>
        <w:rPr>
          <w:rFonts w:ascii="Courier New" w:hAnsi="Courier New" w:cs="Courier New"/>
          <w:sz w:val="20"/>
          <w:szCs w:val="20"/>
        </w:rPr>
        <w:t>│булочным или мучным     │                  │&lt;*&gt; Вместо полдника и ужина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│кулинарным изделием     │                  │возможна организация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│уплотненного полдника (30 -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│                  │35%).       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└────────────────────────┴──────────────────┴─────────────────────────────┘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15.5. Примерное меню должно содержать информацию в соответствии с </w:t>
      </w:r>
      <w:hyperlink w:anchor="Par1555" w:history="1">
        <w:r>
          <w:rPr>
            <w:rFonts w:cs="Calibri"/>
            <w:color w:val="0000FF"/>
          </w:rPr>
          <w:t>Приложением N 12</w:t>
        </w:r>
      </w:hyperlink>
      <w:r>
        <w:rPr>
          <w:rFonts w:cs="Calibri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Par1202" w:history="1">
        <w:r>
          <w:rPr>
            <w:rFonts w:cs="Calibri"/>
            <w:color w:val="0000FF"/>
          </w:rPr>
          <w:t>Приложению N 7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Фактический рацион питания должен соответствовать утвержденному примерному меню.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Суммарные объемы блюд по приемам пищи должны соответствовать </w:t>
      </w:r>
      <w:hyperlink w:anchor="Par1617" w:history="1">
        <w:r>
          <w:rPr>
            <w:rFonts w:cs="Calibri"/>
            <w:color w:val="0000FF"/>
          </w:rPr>
          <w:t>Приложению N 13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2 - 3 раза в неделю.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</w:t>
      </w:r>
      <w:hyperlink w:anchor="Par1634" w:history="1">
        <w:r>
          <w:rPr>
            <w:rFonts w:cs="Calibri"/>
            <w:color w:val="0000FF"/>
          </w:rPr>
          <w:t>(Приложение N 14)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Для детей, начиная с 9-месячного возраста, оптимальным является прием пищи с интервалом не более 4 часов.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5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Режим питания детей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┌────────────────────┬────────────────────────────────────────────────────┐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Время приема пищи  │          Режим питания детей в дошкольных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     образовательных организациях (группах)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├─────────────────┬────────────────┬─────────────────┤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│  8 - 10 часов   │ 11 - 12 часов  │     24 часа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30    00           │                 │                │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│8   - 9             │завтрак          │завтрак         │завтрак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│10   - 11           │второй завтрак   │второй завтрак  │второй завтрак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│(рекомендуемый)     │                 │                │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00         │                 │                │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│12   - 13           │обед             │обед            │обед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│15   - 16           │полдник          │полдник </w:t>
      </w:r>
      <w:hyperlink w:anchor="Par718" w:history="1">
        <w:r>
          <w:rPr>
            <w:rFonts w:ascii="Courier New" w:hAnsi="Courier New" w:cs="Courier New"/>
            <w:color w:val="0000FF"/>
            <w:sz w:val="20"/>
            <w:szCs w:val="20"/>
          </w:rPr>
          <w:t>&lt;*&gt;</w:t>
        </w:r>
      </w:hyperlink>
      <w:r>
        <w:rPr>
          <w:rFonts w:ascii="Courier New" w:hAnsi="Courier New" w:cs="Courier New"/>
          <w:sz w:val="20"/>
          <w:szCs w:val="20"/>
        </w:rPr>
        <w:t xml:space="preserve">     │полдник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30     00         │                 │                │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│18   - 19           │-                │ужин            │ужин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├────────────────────┼─────────────────┼────────────────┼─────────────────┤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00                │                 │                │      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│21                  │-                │-               │2 ужин           │</w:t>
      </w:r>
    </w:p>
    <w:p w:rsidR="00BE37DD" w:rsidRDefault="00BE37D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└────────────────────┴─────────────────┴────────────────┴─────────────────┘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4" w:name="Par718"/>
      <w:bookmarkEnd w:id="4"/>
      <w:r>
        <w:rPr>
          <w:rFonts w:cs="Calibri"/>
        </w:rPr>
        <w:t>&lt;*&gt;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</w:t>
      </w:r>
      <w:hyperlink w:anchor="Par1779" w:history="1">
        <w:r>
          <w:rPr>
            <w:rFonts w:cs="Calibri"/>
            <w:color w:val="0000FF"/>
          </w:rPr>
          <w:t>(Приложение N 15)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15.13. Для обеспечения разнообразного и полноценного питания детей в дошкольных образовательных организациях и дома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XVI. Требования к перевозке и приему пищевых продуктов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в дошкольные образовательные организации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16.3. Транспортные средства для перевозки пищевых продуктов должны содержаться в чистоте, а их использование обеспечить условия, исключающие загрязнение и изменение органолептических свойств пищевых продуктов.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 обработка возвратной тары проводится поставщиком продуктов.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Термосы подлежат обработке в соответствии с инструкциями по применению.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XVII. Требования к санитарному содержанию помещений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дошкольных 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Игрушки моют в специально выделенных, промаркированных емкостях.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Очистка шахт вытяжной вентиляции проводится по мере загрязнения.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17.12. Приобретенные игрушки (за исключением мягконабивных)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Пенолатексные ворсованые игрушки и мягконабивные игрушки обрабатываются согласно инструкции изготовителя.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XVIII. Основные гигиенические и противоэпидемические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мероприятия, проводимые медицинским персоналом в дошкольных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образовательных организациях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работу по организации профилактических осмотров воспитанников и проведение профилактических прививок;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распределение детей на медицинские группы для занятий физическим воспитанием;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организацию и контроль за проведением профилактических и санитарно-противоэпидемических мероприятий,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контроль за пищеблоком и питанием детей;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ведение медицинской документации.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XIX. Требования к прохождению профилактических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медицинских осмотров, гигиенического воспитания и обучения,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личной гигиене персонала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10" w:history="1">
        <w:r>
          <w:rPr>
            <w:rFonts w:cs="Calibri"/>
            <w:color w:val="0000FF"/>
          </w:rPr>
          <w:t>порядке</w:t>
        </w:r>
      </w:hyperlink>
      <w:r>
        <w:rPr>
          <w:rFonts w:cs="Calibri"/>
        </w:rPr>
        <w:t xml:space="preserve"> &lt;1&gt;; аттестацию на знание настоящих санитарных норм и правил не реже 1 раза в 2 года, для персонала пищеблока, а также лиц, участвующих в раздаче пищи детям,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&lt;1&gt; </w:t>
      </w:r>
      <w:hyperlink r:id="rId11" w:history="1">
        <w:r>
          <w:rPr>
            <w:rFonts w:cs="Calibri"/>
            <w:color w:val="0000FF"/>
          </w:rPr>
          <w:t>Приказ</w:t>
        </w:r>
      </w:hyperlink>
      <w:r>
        <w:rPr>
          <w:rFonts w:cs="Calibri"/>
        </w:rP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Работники палаточного лагеря должны быть привиты в соответствии с национальным </w:t>
      </w:r>
      <w:hyperlink r:id="rId12" w:history="1">
        <w:r>
          <w:rPr>
            <w:rFonts w:cs="Calibri"/>
            <w:color w:val="0000FF"/>
          </w:rPr>
          <w:t>календарем</w:t>
        </w:r>
      </w:hyperlink>
      <w:r>
        <w:rPr>
          <w:rFonts w:cs="Calibri"/>
        </w:rPr>
        <w:t xml:space="preserve"> профилактических прививок, а также по эпидемиологическим показаниям &lt;1&gt;.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&lt;1&gt; </w:t>
      </w:r>
      <w:hyperlink r:id="rId13" w:history="1">
        <w:r>
          <w:rPr>
            <w:rFonts w:cs="Calibri"/>
            <w:color w:val="0000FF"/>
          </w:rPr>
          <w:t>Приказ</w:t>
        </w:r>
      </w:hyperlink>
      <w:r>
        <w:rPr>
          <w:rFonts w:cs="Calibri"/>
        </w:rPr>
        <w:t xml:space="preserve">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</w:t>
      </w:r>
      <w:hyperlink w:anchor="Par1825" w:history="1">
        <w:r>
          <w:rPr>
            <w:rFonts w:cs="Calibri"/>
            <w:color w:val="0000FF"/>
          </w:rPr>
          <w:t>(Приложение N 16)</w:t>
        </w:r>
      </w:hyperlink>
      <w:r>
        <w:rPr>
          <w:rFonts w:cs="Calibri"/>
        </w:rPr>
        <w:t>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19.6. Воспитатели и помощники воспитателя обеспечиваются спецодеждой (халаты светлых тонов).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  <w:r>
        <w:rPr>
          <w:rFonts w:cs="Calibri"/>
        </w:rPr>
        <w:t>XX. Требования к соблюдению санитарных правил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наличие текста настоящих санитарных правил в организации и доведение содержания правил до работников учреждения;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выполнение требований санитарных правил всеми работниками учреждения;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необходимые условия для соблюдения санитарных правил;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наличие личных медицинских книжек на каждого работника;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организацию мероприятий по дезинфекции, дезинсекции и дератизации;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исправную работу технологического, холодильного и другого оборудования учреждения.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1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1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5" w:name="Par845"/>
      <w:bookmarkEnd w:id="5"/>
      <w:r>
        <w:rPr>
          <w:rFonts w:cs="Calibri"/>
        </w:rPr>
        <w:t>Рекомендуемые площади помещений групповой ячейки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5880"/>
      </w:tblGrid>
      <w:tr w:rsidR="00BE37DD" w:rsidRPr="00313A1E">
        <w:trPr>
          <w:tblCellSpacing w:w="5" w:type="nil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Вид помещений     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Площадные показатели (не менее)        </w:t>
            </w:r>
          </w:p>
        </w:tc>
      </w:tr>
      <w:tr w:rsidR="00BE37DD" w:rsidRPr="00313A1E">
        <w:trPr>
          <w:tblCellSpacing w:w="5" w:type="nil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      Групповые ячейки                             </w:t>
            </w:r>
          </w:p>
        </w:tc>
      </w:tr>
      <w:tr w:rsidR="00BE37DD" w:rsidRPr="00313A1E">
        <w:trPr>
          <w:trHeight w:val="8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раздевальная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18 кв. м; для групп наполняемостью менее 10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человек площадь раздевальной допускается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определять из расчета 1,0 кв. м на 1 ребенка,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но не менее 6 кв. м                           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групповая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2,5 кв. м на 1 ребенка в группах для детей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младенческого и раннего возраста; 2,0 кв. м на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1 ребенка в дошкольных группах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буфетная 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3,0 кв. м                                     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спальня  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1,8 кв. м на 1 ребенка в группах для детей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младенческого и раннего возраста, 2,0 кв. м на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1 ребенка в дошкольных группах                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туалетная          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12 кв. м для групп для детей младенческого и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раннего возраста; 16 кв. м для дошкольных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групп                       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91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      Медицинский блок          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медицинский кабинет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не менее 12 кв. м           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процедурный кабинет      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не менее 8 кв. м                              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туалет с местом для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приготовления 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>дезинфицирующих растворов</w:t>
            </w:r>
          </w:p>
        </w:tc>
        <w:tc>
          <w:tcPr>
            <w:tcW w:w="5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не менее 6 кв. м                          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2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6" w:name="Par884"/>
      <w:bookmarkEnd w:id="6"/>
      <w:r>
        <w:rPr>
          <w:rFonts w:cs="Calibri"/>
        </w:rPr>
        <w:t>Рекомендуемый состав и площади служебно-бытовых помещений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1320"/>
        <w:gridCol w:w="1440"/>
        <w:gridCol w:w="1440"/>
        <w:gridCol w:w="1680"/>
      </w:tblGrid>
      <w:tr w:rsidR="00BE37DD" w:rsidRPr="00313A1E">
        <w:trPr>
          <w:trHeight w:val="600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Помещения          </w:t>
            </w:r>
          </w:p>
        </w:tc>
        <w:tc>
          <w:tcPr>
            <w:tcW w:w="5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Площадь (м2) в зависимости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 от вместимости и количества групп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до 80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(1 - 4)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до 150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(5 - 6)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до 240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(7 - 12)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до 350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(13 - 18)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Кабинет заведующего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10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9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9 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Кабинет завхоза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Методический кабинет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12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Хозяйственная кладовая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5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Кладовая чистого белья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8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Комната кастелянши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Столярная мастерская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12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12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Столовая персонала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Туалеты для персонала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6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6 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Рекомендуемый состав и площади помещений постирочной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440"/>
        <w:gridCol w:w="1920"/>
        <w:gridCol w:w="1800"/>
        <w:gridCol w:w="2040"/>
        <w:gridCol w:w="2280"/>
      </w:tblGrid>
      <w:tr w:rsidR="00BE37DD" w:rsidRPr="00313A1E">
        <w:trPr>
          <w:trHeight w:val="400"/>
          <w:tblCellSpacing w:w="5" w:type="nil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Помещения </w:t>
            </w:r>
          </w:p>
        </w:tc>
        <w:tc>
          <w:tcPr>
            <w:tcW w:w="8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Площадь (м2) в зависимости от вместимости и количества групп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до 80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(1 - 4)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до 150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(5 - 6)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до 240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(7 - 12)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до 350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(13 - 18)    </w:t>
            </w:r>
          </w:p>
        </w:tc>
      </w:tr>
      <w:tr w:rsidR="00BE37DD" w:rsidRPr="00313A1E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Стиральная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14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14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16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18        </w:t>
            </w:r>
          </w:p>
        </w:tc>
      </w:tr>
      <w:tr w:rsidR="00BE37DD" w:rsidRPr="00313A1E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Гладильная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-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10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12        </w:t>
            </w:r>
          </w:p>
        </w:tc>
      </w:tr>
      <w:tr w:rsidR="00BE37DD" w:rsidRPr="00313A1E">
        <w:trPr>
          <w:tblCellSpacing w:w="5" w:type="nil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Всего 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14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24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28    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30   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4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7" w:name="Par931"/>
      <w:bookmarkEnd w:id="7"/>
      <w:r>
        <w:rPr>
          <w:rFonts w:cs="Calibri"/>
        </w:rPr>
        <w:t>Рекомендуемый состав и площади помещений групповых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для специальных дошкольных 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в кв. м на 1 ребенка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20"/>
        <w:gridCol w:w="1680"/>
        <w:gridCol w:w="1800"/>
        <w:gridCol w:w="1680"/>
        <w:gridCol w:w="1800"/>
      </w:tblGrid>
      <w:tr w:rsidR="00BE37DD" w:rsidRPr="00313A1E">
        <w:trPr>
          <w:trHeight w:val="400"/>
          <w:tblCellSpacing w:w="5" w:type="nil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Помещения     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Нарушения              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слуха    </w:t>
            </w:r>
          </w:p>
        </w:tc>
        <w:tc>
          <w:tcPr>
            <w:tcW w:w="3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зрения          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интеллекта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слабовидящие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косоглазие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и амблиопия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Раздевальная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0,8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Помещение для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личных вещей детей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0,4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0,4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0,3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0,4     </w:t>
            </w:r>
          </w:p>
        </w:tc>
      </w:tr>
      <w:tr w:rsidR="00BE37DD" w:rsidRPr="00313A1E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Групповая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4,2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3,3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4,2     </w:t>
            </w:r>
          </w:p>
        </w:tc>
      </w:tr>
      <w:tr w:rsidR="00BE37DD" w:rsidRPr="00313A1E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Спальня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2,5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2,4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</w:tr>
      <w:tr w:rsidR="00BE37DD" w:rsidRPr="00313A1E">
        <w:trPr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Буфетная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3,0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3,0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Туалетная          </w:t>
            </w:r>
          </w:p>
        </w:tc>
        <w:tc>
          <w:tcPr>
            <w:tcW w:w="69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12 кв. м для групп для детей младенческого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и раннего возраста; 16 кв. м для дошкольных групп 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Плеопто-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ортоптическая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комната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0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2,0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1,6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Логопедическая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комната      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-  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-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1,0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5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Рекомендуемый состав и площади помещений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групповых дошкольных образовательных организаций для детей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с нарушением опорно-двигательного аппарата в кв. м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на 1 ребенка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20"/>
        <w:gridCol w:w="3000"/>
        <w:gridCol w:w="3120"/>
      </w:tblGrid>
      <w:tr w:rsidR="00BE37DD" w:rsidRPr="00313A1E">
        <w:trPr>
          <w:trHeight w:val="400"/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Помещения      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Групповые ячейки детей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  до 3-х лет    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Групповые ячейки детей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от 3-х до 7-ми лет   </w:t>
            </w:r>
          </w:p>
        </w:tc>
      </w:tr>
      <w:tr w:rsidR="00BE37DD" w:rsidRPr="00313A1E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Раздевальная (приемная)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1,0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1,0   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Помещение для личных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вещей детей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0,4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0,4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Игральная (столовая)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3,1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Спальня   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4,1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4,1          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Помещение для раздачи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пищи и мойки посуды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(буфетная)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3,0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Туалетная (горшечная)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0,25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0,25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Комната логопеда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0,83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0,83  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Веранда неотапливаемая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(для 50% детей)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3,0    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3,0      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2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8" w:name="Par1004"/>
      <w:bookmarkEnd w:id="8"/>
      <w:r>
        <w:rPr>
          <w:rFonts w:cs="Calibri"/>
        </w:rPr>
        <w:t>ТРЕБОВАНИЯ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К РАЗМЕЩЕНИЮ ИСТОЧНИКОВ ИСКУССТВЕННОГО ОСВЕЩЕНИЯ ПОМЕЩЕНИЙ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ДОШКОЛЬНЫХ 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20"/>
        <w:gridCol w:w="3000"/>
        <w:gridCol w:w="3120"/>
      </w:tblGrid>
      <w:tr w:rsidR="00BE37DD" w:rsidRPr="00313A1E">
        <w:trPr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Помещения       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Система освещения 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Размещение светильников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Групповые (игровые),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раздевальные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Вдоль светонесущей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стены           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Спальные помещения,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веранды              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+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дежурное (ночное)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Вдоль преимущественного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размещения оборудования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Зал для музыкальных и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физкультурных занятий   </w:t>
            </w: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Общее равномерное  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Любое                   </w:t>
            </w:r>
          </w:p>
        </w:tc>
      </w:tr>
    </w:tbl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9" w:name="Par1028"/>
      <w:bookmarkEnd w:id="9"/>
      <w:r>
        <w:rPr>
          <w:rFonts w:cs="Calibri"/>
        </w:rPr>
        <w:t>ТРЕБОВАНИЯ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К ТЕМПЕРАТУРЕ ВОЗДУХА И КРАТНОСТИ ВОЗДУХООБМЕНА В ОСНОВНЫХ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ПОМЕЩЕНИЯХ ДОШКОЛЬНЫХ ОБРАЗОВАТЕЛЬНЫХ ОРГАНИЗАЦИЙ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В РАЗНЫХ КЛИМАТИЧЕСКИХ РАЙОНАХ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40"/>
        <w:gridCol w:w="1080"/>
        <w:gridCol w:w="1080"/>
        <w:gridCol w:w="1200"/>
        <w:gridCol w:w="1200"/>
        <w:gridCol w:w="1200"/>
      </w:tblGrid>
      <w:tr w:rsidR="00BE37DD" w:rsidRPr="00313A1E">
        <w:trPr>
          <w:trHeight w:val="400"/>
          <w:tblCellSpacing w:w="5" w:type="nil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Помещения         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t (C) -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>не ниже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Кратность обмена воздуха в 1 час </w:t>
            </w:r>
          </w:p>
        </w:tc>
      </w:tr>
      <w:tr w:rsidR="00BE37DD" w:rsidRPr="00313A1E">
        <w:trPr>
          <w:trHeight w:val="800"/>
          <w:tblCellSpacing w:w="5" w:type="nil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В I А, Б, Г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климатических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районах     </w:t>
            </w:r>
          </w:p>
        </w:tc>
        <w:tc>
          <w:tcPr>
            <w:tcW w:w="24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В других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климатических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 районах     </w:t>
            </w:r>
          </w:p>
        </w:tc>
      </w:tr>
      <w:tr w:rsidR="00BE37DD" w:rsidRPr="00313A1E">
        <w:trPr>
          <w:tblCellSpacing w:w="5" w:type="nil"/>
        </w:trPr>
        <w:tc>
          <w:tcPr>
            <w:tcW w:w="3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приток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вытяжка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приток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вытяжка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Приемные, игровые ясельных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групповых ячеек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Приемные, игровые младшей,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средней, старшей групповых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ячеек     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21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BE37DD" w:rsidRPr="00313A1E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Спальни всех групповых ячеек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BE37DD" w:rsidRPr="00313A1E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Туалетные ясельных групп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BE37DD" w:rsidRPr="00313A1E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Туалетные дошкольных групп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Помещения медицинского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назначения         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22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Залы для муз. и    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гимнастических занятий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19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2,5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1,5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Прогулочные веранды  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12   </w:t>
            </w:r>
          </w:p>
        </w:tc>
        <w:tc>
          <w:tcPr>
            <w:tcW w:w="4680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по расчету, но не менее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20 м3 на 1 ребенка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Зал с ванной бассейна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29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Раздевалка с душевой бассейна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25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Отапливаемые переходы      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15   </w:t>
            </w:r>
          </w:p>
        </w:tc>
        <w:tc>
          <w:tcPr>
            <w:tcW w:w="468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4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10" w:name="Par1077"/>
      <w:bookmarkEnd w:id="10"/>
      <w:r>
        <w:rPr>
          <w:rFonts w:cs="Calibri"/>
        </w:rPr>
        <w:t>РЕКОМЕНДУЕМЫЙ ПЕРЕЧЕНЬ ОБОРУДОВАНИЯ ПИЩЕБЛОКОВ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60"/>
        <w:gridCol w:w="8280"/>
      </w:tblGrid>
      <w:tr w:rsidR="00BE37DD" w:rsidRPr="00313A1E" w:rsidTr="003B575D">
        <w:trPr>
          <w:trHeight w:val="400"/>
          <w:tblCellSpacing w:w="5" w:type="nil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Наименование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помещения   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Оборудование                      </w:t>
            </w:r>
          </w:p>
        </w:tc>
      </w:tr>
      <w:tr w:rsidR="00BE37DD" w:rsidRPr="00313A1E" w:rsidTr="003B575D">
        <w:trPr>
          <w:trHeight w:val="6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Склады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(кладовые)      </w:t>
            </w:r>
          </w:p>
        </w:tc>
        <w:tc>
          <w:tcPr>
            <w:tcW w:w="8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Стеллажи, подтоварники, с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реднетемпературные и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низкотемпературные холоди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льные шкафы (при    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необходимости)                                          </w:t>
            </w:r>
          </w:p>
        </w:tc>
      </w:tr>
      <w:tr w:rsidR="00BE37DD" w:rsidRPr="00313A1E" w:rsidTr="003B575D">
        <w:trPr>
          <w:trHeight w:val="8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Овощной цех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(первичной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обработки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овощей)         </w:t>
            </w:r>
          </w:p>
        </w:tc>
        <w:tc>
          <w:tcPr>
            <w:tcW w:w="8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     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картофелеочистительная и овощерезательная машины,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моечные ванны, раковина для мытья рук                   </w:t>
            </w:r>
          </w:p>
        </w:tc>
      </w:tr>
      <w:tr w:rsidR="00BE37DD" w:rsidRPr="00313A1E" w:rsidTr="003B575D">
        <w:trPr>
          <w:trHeight w:val="8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Овощной цех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>(в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торичной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обработки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овощей)         </w:t>
            </w:r>
          </w:p>
        </w:tc>
        <w:tc>
          <w:tcPr>
            <w:tcW w:w="8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Производственные столы (не менее двух), моечная ванна,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>универсальный механически</w:t>
            </w:r>
            <w:r>
              <w:rPr>
                <w:rFonts w:ascii="Courier New" w:hAnsi="Courier New" w:cs="Courier New"/>
                <w:sz w:val="20"/>
                <w:szCs w:val="20"/>
              </w:rPr>
              <w:t>й привод или (и)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овощерезательная машина, раковина для мытья рук         </w:t>
            </w:r>
          </w:p>
        </w:tc>
      </w:tr>
      <w:tr w:rsidR="00BE37DD" w:rsidRPr="00313A1E" w:rsidTr="003B575D">
        <w:trPr>
          <w:trHeight w:val="20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Холодный цех    </w:t>
            </w:r>
          </w:p>
        </w:tc>
        <w:tc>
          <w:tcPr>
            <w:tcW w:w="8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Производственные столы (не менее двух), контрольны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е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весы, среднетемпературные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холодильные шкафы (в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количестве, обеспечивающе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м возможность соблюдения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товарного соседства" и хранения необходимого объема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пищевых продуктов), униве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рсальный механический привод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или (и) овощерезательная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машина, бактерицидная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установка для обеззаражив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ания воздуха, моечная ванна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для повторной обработки о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вощей, не подлежащих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термической обработке, зе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лени и фруктов, раковина для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мытья рук                                      </w:t>
            </w:r>
          </w:p>
        </w:tc>
      </w:tr>
      <w:tr w:rsidR="00BE37DD" w:rsidRPr="00313A1E" w:rsidTr="003B575D">
        <w:trPr>
          <w:trHeight w:val="16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Мясорыбный цех  </w:t>
            </w:r>
          </w:p>
        </w:tc>
        <w:tc>
          <w:tcPr>
            <w:tcW w:w="8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Производственные столы (д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ля разделки мяса, рыбы и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птицы) - не менее двух, к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онтрольные весы,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среднетемпературные и, при необходимости,    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>низкотемпературные холоди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льные шкафы (в количестве,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обеспечивающем возможност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ь соблюдения "товарного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соседства" и хранения нео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бходимого объема пищевых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продуктов), электромясору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бка, колода для разруба мяса,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моечные ванны, раковина для мытья рук                   </w:t>
            </w:r>
          </w:p>
        </w:tc>
      </w:tr>
      <w:tr w:rsidR="00BE37DD" w:rsidRPr="00313A1E" w:rsidTr="003B575D">
        <w:trPr>
          <w:trHeight w:val="10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Горячий цех     </w:t>
            </w:r>
          </w:p>
        </w:tc>
        <w:tc>
          <w:tcPr>
            <w:tcW w:w="8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Производственные столы (н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е менее двух: для сырой и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готовой продукции), элект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рическая плита, электрическая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сковорода, духовой (жароч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ный) шкаф, электропривод для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>готовой продукции, электр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окотел, контрольные весы,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раковина для мытья рук                                  </w:t>
            </w:r>
          </w:p>
        </w:tc>
      </w:tr>
      <w:tr w:rsidR="00BE37DD" w:rsidRPr="00313A1E" w:rsidTr="003B575D">
        <w:trPr>
          <w:trHeight w:val="400"/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Моечная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кухонной посуды </w:t>
            </w:r>
          </w:p>
        </w:tc>
        <w:tc>
          <w:tcPr>
            <w:tcW w:w="8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Производственный стол, моечные ванны, стеллаж, раковина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для мытья рук                                           </w:t>
            </w:r>
          </w:p>
        </w:tc>
      </w:tr>
      <w:tr w:rsidR="00BE37DD" w:rsidRPr="00313A1E" w:rsidTr="003B575D">
        <w:trPr>
          <w:tblCellSpacing w:w="5" w:type="nil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Моечная тары    </w:t>
            </w:r>
          </w:p>
        </w:tc>
        <w:tc>
          <w:tcPr>
            <w:tcW w:w="8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Моечная ванна                                      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5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(образец)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11" w:name="Par1140"/>
      <w:bookmarkEnd w:id="11"/>
      <w:r>
        <w:rPr>
          <w:rFonts w:cs="Calibri"/>
        </w:rPr>
        <w:t>Журнал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бракеража скоропортящихся пищевых продуктов, поступающих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на пищеблок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КонсультантПлюс: примечание.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Нумерация граф в таблице дана в соответствии с официальным текстом документа.</w:t>
      </w: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344"/>
        <w:gridCol w:w="1056"/>
        <w:gridCol w:w="1344"/>
        <w:gridCol w:w="1056"/>
        <w:gridCol w:w="1152"/>
        <w:gridCol w:w="1344"/>
        <w:gridCol w:w="960"/>
        <w:gridCol w:w="768"/>
      </w:tblGrid>
      <w:tr w:rsidR="00BE37DD" w:rsidRPr="00313A1E">
        <w:trPr>
          <w:trHeight w:val="1600"/>
          <w:tblCellSpacing w:w="5" w:type="nil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Дата и час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поступления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продовольст-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продуктов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Наимено-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вание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продуктов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Количество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поступившего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продовольст-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продуктов (в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килограммах,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литрах,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штуках) 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Номер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товарно-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транс-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портной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накладной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Условия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хранения и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конечный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срок 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реализации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(по  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маркиро-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вочному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ярлыку) 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Дата и час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фактической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реализации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продовольст-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сырья и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пищевых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продуктов по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дням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Подпись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ответст-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венного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лица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>Приме-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чание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</w:r>
            <w:hyperlink w:anchor="Par1165" w:history="1">
              <w:r w:rsidRPr="00313A1E"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BE37DD" w:rsidRPr="00313A1E">
        <w:trPr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1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2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4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5 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7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8    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9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Примечание: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2" w:name="Par1165"/>
      <w:bookmarkEnd w:id="12"/>
      <w:r>
        <w:rPr>
          <w:rFonts w:cs="Calibri"/>
        </w:rPr>
        <w:t>&lt;*&gt; Указываются факты списания, возврата продуктов и др.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6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13" w:name="Par1176"/>
      <w:bookmarkEnd w:id="13"/>
      <w:r>
        <w:rPr>
          <w:rFonts w:cs="Calibri"/>
        </w:rPr>
        <w:t>Журнал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учета температурного режима в холодильном оборудовании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0"/>
        <w:gridCol w:w="3584"/>
        <w:gridCol w:w="896"/>
        <w:gridCol w:w="784"/>
        <w:gridCol w:w="896"/>
        <w:gridCol w:w="784"/>
        <w:gridCol w:w="784"/>
        <w:gridCol w:w="896"/>
      </w:tblGrid>
      <w:tr w:rsidR="00BE37DD" w:rsidRPr="00313A1E">
        <w:trPr>
          <w:trHeight w:val="360"/>
          <w:tblCellSpacing w:w="5" w:type="nil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Наименование единицы  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  холодильного оборудования   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   Месяц/дни: (t в °C)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1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2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3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4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6   </w:t>
            </w:r>
          </w:p>
        </w:tc>
      </w:tr>
      <w:tr w:rsidR="00BE37DD" w:rsidRPr="00313A1E">
        <w:trPr>
          <w:tblCellSpacing w:w="5" w:type="nil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7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(образец)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pStyle w:val="ConsPlusNonformat"/>
      </w:pPr>
      <w:bookmarkStart w:id="14" w:name="Par1202"/>
      <w:bookmarkEnd w:id="14"/>
      <w:r>
        <w:t xml:space="preserve">                           Технологическая карта</w:t>
      </w:r>
    </w:p>
    <w:p w:rsidR="00BE37DD" w:rsidRDefault="00BE37DD">
      <w:pPr>
        <w:pStyle w:val="ConsPlusNonformat"/>
      </w:pPr>
    </w:p>
    <w:p w:rsidR="00BE37DD" w:rsidRDefault="00BE37DD">
      <w:pPr>
        <w:pStyle w:val="ConsPlusNonformat"/>
      </w:pPr>
      <w:r>
        <w:t xml:space="preserve">    Технологическая карта N ____________</w:t>
      </w:r>
    </w:p>
    <w:p w:rsidR="00BE37DD" w:rsidRDefault="00BE37DD">
      <w:pPr>
        <w:pStyle w:val="ConsPlusNonformat"/>
      </w:pPr>
      <w:r>
        <w:t xml:space="preserve">    Наименование изделия:</w:t>
      </w:r>
    </w:p>
    <w:p w:rsidR="00BE37DD" w:rsidRDefault="00BE37DD">
      <w:pPr>
        <w:pStyle w:val="ConsPlusNonformat"/>
      </w:pPr>
      <w:r>
        <w:t xml:space="preserve">    Номер рецептуры:</w:t>
      </w:r>
    </w:p>
    <w:p w:rsidR="00BE37DD" w:rsidRDefault="00BE37DD">
      <w:pPr>
        <w:pStyle w:val="ConsPlusNonformat"/>
      </w:pPr>
      <w:r>
        <w:t xml:space="preserve">    Наименование сборника рецептур: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2880"/>
        <w:gridCol w:w="2760"/>
      </w:tblGrid>
      <w:tr w:rsidR="00BE37DD" w:rsidRPr="00313A1E">
        <w:trPr>
          <w:trHeight w:val="400"/>
          <w:tblCellSpacing w:w="5" w:type="nil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сырья     </w:t>
            </w:r>
          </w:p>
        </w:tc>
        <w:tc>
          <w:tcPr>
            <w:tcW w:w="5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Расход сырья и полуфабрикатов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1 порция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Брутто, г       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Нетто, г       </w:t>
            </w: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Выход:           </w:t>
            </w:r>
          </w:p>
        </w:tc>
        <w:tc>
          <w:tcPr>
            <w:tcW w:w="5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pStyle w:val="ConsPlusNonformat"/>
      </w:pPr>
      <w:r>
        <w:t>Химический состав данного блюда: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320"/>
        <w:gridCol w:w="1200"/>
        <w:gridCol w:w="1800"/>
        <w:gridCol w:w="3120"/>
        <w:gridCol w:w="2040"/>
      </w:tblGrid>
      <w:tr w:rsidR="00BE37DD" w:rsidRPr="00313A1E">
        <w:trPr>
          <w:trHeight w:val="400"/>
          <w:tblCellSpacing w:w="5" w:type="nil"/>
        </w:trPr>
        <w:tc>
          <w:tcPr>
            <w:tcW w:w="7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Пищевые вещества                     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Витамин C, мг </w:t>
            </w:r>
          </w:p>
        </w:tc>
      </w:tr>
      <w:tr w:rsidR="00BE37DD" w:rsidRPr="00313A1E">
        <w:trPr>
          <w:tblCellSpacing w:w="5" w:type="nil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Белки, г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Жиры, г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Углеводы, г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Энерг. ценность, ккал  </w:t>
            </w: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pStyle w:val="ConsPlusNonformat"/>
      </w:pPr>
      <w:r>
        <w:t>Технология приготовления: _______________________________________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bookmarkStart w:id="15" w:name="Par1239"/>
      <w:bookmarkEnd w:id="15"/>
      <w:r>
        <w:rPr>
          <w:rFonts w:cs="Calibri"/>
        </w:rPr>
        <w:t>Приложение N 8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1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(образец)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16" w:name="Par1248"/>
      <w:bookmarkEnd w:id="16"/>
      <w:r>
        <w:rPr>
          <w:rFonts w:cs="Calibri"/>
        </w:rPr>
        <w:t>Журнал бракеража готовой кулинарной продукции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344"/>
        <w:gridCol w:w="1056"/>
        <w:gridCol w:w="1344"/>
        <w:gridCol w:w="1824"/>
        <w:gridCol w:w="1248"/>
        <w:gridCol w:w="1248"/>
        <w:gridCol w:w="1152"/>
      </w:tblGrid>
      <w:tr w:rsidR="00BE37DD" w:rsidRPr="00313A1E">
        <w:trPr>
          <w:trHeight w:val="960"/>
          <w:tblCellSpacing w:w="5" w:type="nil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Дата и час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изготовления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   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Время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снятия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бракеража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блюда,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кулинарного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изделия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Результаты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органолептической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оценки и степени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готовности блюда,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 кулинарного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   изделия 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Разрешение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   к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реализации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блюда,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кулинарного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изделия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Подписи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членов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бракеражной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комиссии 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>Примечание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</w:r>
            <w:hyperlink w:anchor="Par1263" w:history="1">
              <w:r w:rsidRPr="00313A1E">
                <w:rPr>
                  <w:rFonts w:ascii="Courier New" w:hAnsi="Courier New" w:cs="Courier New"/>
                  <w:color w:val="0000FF"/>
                  <w:sz w:val="16"/>
                  <w:szCs w:val="16"/>
                </w:rPr>
                <w:t>&lt;*&gt;</w:t>
              </w:r>
            </w:hyperlink>
          </w:p>
        </w:tc>
      </w:tr>
      <w:tr w:rsidR="00BE37DD" w:rsidRPr="00313A1E">
        <w:trPr>
          <w:tblCellSpacing w:w="5" w:type="nil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1      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2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   4  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6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7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Примечание: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17" w:name="Par1263"/>
      <w:bookmarkEnd w:id="17"/>
      <w:r>
        <w:rPr>
          <w:rFonts w:cs="Calibri"/>
        </w:rPr>
        <w:t>&lt;*&gt; Указываются факты запрещения к реализации готовой продукции.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cs="Calibri"/>
        </w:rPr>
      </w:pPr>
      <w:r>
        <w:rPr>
          <w:rFonts w:cs="Calibri"/>
        </w:rPr>
        <w:t>Таблица 2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(образец)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18" w:name="Par1271"/>
      <w:bookmarkEnd w:id="18"/>
      <w:r>
        <w:rPr>
          <w:rFonts w:cs="Calibri"/>
        </w:rPr>
        <w:t>Журнал проведения витаминизации третьих и сладких блюд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76"/>
        <w:gridCol w:w="1344"/>
        <w:gridCol w:w="1344"/>
        <w:gridCol w:w="1248"/>
        <w:gridCol w:w="1248"/>
        <w:gridCol w:w="1440"/>
        <w:gridCol w:w="768"/>
        <w:gridCol w:w="1248"/>
      </w:tblGrid>
      <w:tr w:rsidR="00BE37DD" w:rsidRPr="00313A1E">
        <w:trPr>
          <w:trHeight w:val="1120"/>
          <w:tblCellSpacing w:w="5" w:type="nil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>Дата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препарата 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>Наименование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 блюда   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Количество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питающихся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Общее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количество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внесенного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витаминного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препарата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   (гр)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Время   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внесения 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препарата или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приготовления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витаминизи-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рованного   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блюда      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Время 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>приема</w:t>
            </w:r>
            <w:r w:rsidRPr="00313A1E">
              <w:rPr>
                <w:rFonts w:ascii="Courier New" w:hAnsi="Courier New" w:cs="Courier New"/>
                <w:sz w:val="16"/>
                <w:szCs w:val="16"/>
              </w:rPr>
              <w:br/>
              <w:t xml:space="preserve">блюда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Примечание </w:t>
            </w:r>
          </w:p>
        </w:tc>
      </w:tr>
      <w:tr w:rsidR="00BE37DD" w:rsidRPr="00313A1E">
        <w:trPr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2      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3 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4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5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 6      </w:t>
            </w: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7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313A1E">
              <w:rPr>
                <w:rFonts w:ascii="Courier New" w:hAnsi="Courier New" w:cs="Courier New"/>
                <w:sz w:val="16"/>
                <w:szCs w:val="16"/>
              </w:rPr>
              <w:t xml:space="preserve">     8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9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19" w:name="Par1292"/>
      <w:bookmarkEnd w:id="19"/>
      <w:r>
        <w:rPr>
          <w:rFonts w:cs="Calibri"/>
        </w:rPr>
        <w:t>ПИЩЕВЫЕ ПРОДУКТЫ,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КОТОРЫЕ НЕ ДОПУСКАЕТСЯ ИСПОЛЬЗОВАТЬ В ПИТАНИИ ДЕТЕЙ: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Мясо и мясопродукты: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мясо диких животных;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коллагенсодержащее сырье из мяса птицы;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мясо третьей и четвертой категории;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мясо с массовой долей костей, жировой и соединительной ткани свыше 20%;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субпродукты, кроме печени, языка, сердца;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кровяные и ливерные колбасы;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непотрошеная птица;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мясо водоплавающих птиц.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Блюда, изготовленные из мяса, птицы, рыбы: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зельцы, изделия из мясной обрези, диафрагмы; рулеты из мякоти голов;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блюда, не прошедшие тепловую обработку, кроме соленой рыбы (сельдь, семга, форель).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Консервы: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консервы с нарушением герметичности банок, бомбажные, "хлопуши", банки с ржавчиной, деформированные, без этикеток.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Пищевые жиры: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сливочное масло жирностью ниже 72%;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жареные в жире (во фритюре) пищевые продукты и кулинарные изделия, чипсы.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Молоко и молочные продукты: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молоко, не прошедшее пастеризацию;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молочные продукты, творожные сырки с использованием растительных жиров;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мороженое;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творог из непастеризованного молока;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фляжная сметана без термической обработки;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простокваша "самоквас";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Яйца: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яйца водоплавающих птиц;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яйца с загрязненной скорлупой, с насечкой, "тек", "бой";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яйца из хозяйств, неблагополучных по сальмонеллезам;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Кондитерские изделия: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кремовые кондитерские изделия (пирожные и торты) и кремы.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Прочие продукты и блюда: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первые и вторые блюда на основе сухих пищевых концентратов быстрого приготовления;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грибы и кулинарные изделия, из них приготовленные;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квас, газированные напитки;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кофе натуральный;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ядра абрикосовой косточки, арахиса;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карамель, в том числе леденцовая;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10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20" w:name="Par1354"/>
      <w:bookmarkEnd w:id="20"/>
      <w:r>
        <w:rPr>
          <w:rFonts w:cs="Calibri"/>
        </w:rPr>
        <w:t>РЕКОМЕНДУЕМЫЕ СУТОЧНЫЕ НАБОРЫ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ПРОДУКТОВ ДЛЯ ОРГАНИЗАЦИИ ПИТАНИЯ ДЕТЕЙ В ДОШКОЛЬНЫХ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ОБРАЗОВАТЕЛЬНЫХ ОРГАНИЗАЦИЯХ (Г, МЛ, НА 1 РЕБЕНКА/СУТКИ)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20"/>
        <w:gridCol w:w="1320"/>
        <w:gridCol w:w="1320"/>
        <w:gridCol w:w="960"/>
        <w:gridCol w:w="960"/>
      </w:tblGrid>
      <w:tr w:rsidR="00BE37DD" w:rsidRPr="00313A1E">
        <w:trPr>
          <w:trHeight w:val="600"/>
          <w:tblCellSpacing w:w="5" w:type="nil"/>
        </w:trPr>
        <w:tc>
          <w:tcPr>
            <w:tcW w:w="4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Наименование пищевого продукта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 или группы пищевых продуктов      </w:t>
            </w:r>
          </w:p>
        </w:tc>
        <w:tc>
          <w:tcPr>
            <w:tcW w:w="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Количество продуктов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в зависимости от возраста детей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4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в г, мл, брутто  </w:t>
            </w:r>
          </w:p>
        </w:tc>
        <w:tc>
          <w:tcPr>
            <w:tcW w:w="19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в г, мл,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нетто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4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1 - 3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3 - 7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лет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1 - 3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года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3 - 7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лет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Молоко и кисломолочные продукты с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м.д.ж. не ниже 2,5%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390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450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390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450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Творог, творожные изделия с м.д.ж. не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менее 5%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Сметана с м.д.ж. не более 15%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Сыр твердый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6,4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Мясо (бескостное/на кости)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55/68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60,5/75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55  </w:t>
            </w:r>
          </w:p>
        </w:tc>
      </w:tr>
      <w:tr w:rsidR="00BE37DD" w:rsidRPr="00313A1E">
        <w:trPr>
          <w:trHeight w:val="6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Птица (куры 1 кат. потр./цыплята-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бройлеры 1 кат. потр./индейка 1 кат.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потр.)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23/23/22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27/27/26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Рыба (филе), в т.ч. филе слабо- или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малосоленое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39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32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Колбасные изделия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6,9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Яйцо куриное столовое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0,5 шт.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0,6 шт.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24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Картофель: с 01.09 по 31.10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160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187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с 31.10 по 31.12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172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с 31.12 по 28.02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185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215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с 29.02 по 01.09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200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234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120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140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Овощи, зелень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256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325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205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260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Фрукты (плоды) свежие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108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114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95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Фрукты (плоды) сухие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Соки фруктовые (овощные)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100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100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Напитки витаминизированные (готовый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напиток)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50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Хлеб ржаной (ржано-пшеничный)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50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Хлеб пшеничный или хлеб зерновой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60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80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60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80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Крупы (злаки), бобовые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30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43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43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Макаронные изделия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8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12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8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12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Мука пшеничная хлебопекарная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29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29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коровье сладкосливочное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18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18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21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растительное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11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9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11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Кондитерские изделия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20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7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20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Чай, включая фиточай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0,6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Какао-порошок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0,6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Кофейный напиток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1,0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1,2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Сахар 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37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47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37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47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Дрожжи хлебопекарные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0,4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0,5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Мука картофельная (крахмал)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Соль пищевая поваренная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Хим. состав (без учета т/о)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Белок, г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59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73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Жир, г     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56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69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Углеводы, г                  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215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275  </w:t>
            </w:r>
          </w:p>
        </w:tc>
      </w:tr>
      <w:tr w:rsidR="00BE37DD" w:rsidRPr="00313A1E">
        <w:trPr>
          <w:tblCellSpacing w:w="5" w:type="nil"/>
        </w:trPr>
        <w:tc>
          <w:tcPr>
            <w:tcW w:w="4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Энергетическая ценность, ккал     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1560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1963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Примечание: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1 - при составлении меню допустимы отклонения от рекомендуемых норм питания +/- 5%;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3 - доля кисломолочных напитков может составлять 135 - 150 мл для детей в возрасте 1 - 3 года и 150 - 180 мл - для детей 3 - 7 лет;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4 - % отхода учитывать только при использовании творога для приготовления блюд;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5 - в случае замены говядины на другие виды мясного сырья (разрешенного для использования в питании детей в ДОУ </w:t>
      </w:r>
      <w:hyperlink w:anchor="Par1239" w:history="1">
        <w:r>
          <w:rPr>
            <w:rFonts w:cs="Calibri"/>
            <w:color w:val="0000FF"/>
          </w:rPr>
          <w:t>/приложение 8/</w:t>
        </w:r>
      </w:hyperlink>
      <w:r>
        <w:rPr>
          <w:rFonts w:cs="Calibri"/>
        </w:rPr>
        <w:t>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8 - допустимы отклонения от химического состава рекомендуемых наборов продуктов +/- 10%;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11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21" w:name="Par1471"/>
      <w:bookmarkEnd w:id="21"/>
      <w:r>
        <w:rPr>
          <w:rFonts w:cs="Calibri"/>
        </w:rPr>
        <w:t>РЕКОМЕНДУЕМЫЙ АССОРТИМЕНТ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ОСНОВНЫХ ПИЩЕВЫХ ПРОДУКТОВ ДЛЯ ИСПОЛЬЗОВАНИЯ В ПИТАНИИ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ДЕТЕЙ В ДОШКОЛЬНЫХ ОРГАНИЗАЦИЯХ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Мясо и мясопродукты: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говядина I категории,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телятина,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нежирные сорта свинины и баранины;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мясо птицы охлажденное (курица, индейка),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мясо кролика,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субпродукты говяжьи (печень, язык).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Рыба и рыбопродукты - треска, горбуша, лосось, хек, минтай, ледяная рыба, судак, сельдь (соленая), морепродукты.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Яйца куриные - в виде омлетов или в вареном виде.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Молоко и молочные продукты: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молоко (2,5%, 3,2% жирности), пастеризованное, стерилизованное;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сгущенное молоко (цельное и с сахаром), сгущенно-вареное молоко;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сыр неострых сортов (твердый, полутвердый, мягкий, плавленый - для питания детей дошкольного возраста);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сметана (10%, 15% жирности) - после термической обработки;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кисломолочные продукты промышленного выпуска; ряженка, варенец, бифидок, кефир, йогурты, простокваша;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сливки (10% жирности);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мороженое (молочное, сливочное)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Пищевые жиры: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сливочное масло (72,5%, 82,5% жирности);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маргарин ограниченно для выпечки.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Кондитерские изделия: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зефир, пастила, мармелад;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шоколад и шоколадные конфеты - не чаще одного раза в неделю;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пирожные, торты (песочные и бисквитные, без крема);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джемы, варенье, повидло, мед - промышленного выпуска.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Овощи: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Фрукты: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яблоки, груши, бананы, слива, персики, абрикосы, ягоды (за исключением клубники, в том числе быстрозамороженные);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цитрусовые (апельсины, мандарины, лимоны) - с учетом индивидуальной переносимости;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тропические фрукты (манго, киви, ананас, гуава) - с учетом индивидуальной переносимости;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сухофрукты.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Бобовые: горох, фасоль, соя, чечевица.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Орехи: миндаль, фундук, ядро грецкого ореха.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Соки и напитки: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натуральные отечественные и импортные соки и нектары промышленного выпуска (осветленные и с мякотью);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напитки промышленного выпуска на основе натуральных фруктов;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витаминизированные напитки промышленного выпуска без консервантов и искусственных пищевых добавок;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кофе (суррогатный), какао, чай.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Консервы: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говядина тушеная (в виде исключения при отсутствии мяса) для приготовления первых блюд);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лосось, сайра (для приготовления супов);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компоты, фрукты дольками;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баклажанная и кабачковая икра для детского питания;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зеленый горошек;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кукуруза сахарная;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фасоль стручковая консервированная;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томаты и огурцы соленые.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cs="Calibri"/>
        </w:rPr>
      </w:pPr>
      <w:r>
        <w:rPr>
          <w:rFonts w:cs="Calibri"/>
        </w:rPr>
        <w:t>Соль поваренная йодированная - в эндемичных по содержанию йода районах.</w:t>
      </w: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12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(образец)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22" w:name="Par1555"/>
      <w:bookmarkEnd w:id="22"/>
      <w:r>
        <w:rPr>
          <w:rFonts w:cs="Calibri"/>
        </w:rPr>
        <w:t>Примерное меню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04"/>
        <w:gridCol w:w="1120"/>
        <w:gridCol w:w="896"/>
        <w:gridCol w:w="560"/>
        <w:gridCol w:w="672"/>
        <w:gridCol w:w="672"/>
        <w:gridCol w:w="1232"/>
        <w:gridCol w:w="1008"/>
        <w:gridCol w:w="1232"/>
      </w:tblGrid>
      <w:tr w:rsidR="00BE37DD" w:rsidRPr="00313A1E">
        <w:trPr>
          <w:trHeight w:val="540"/>
          <w:tblCellSpacing w:w="5" w:type="nil"/>
        </w:trPr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Прием пищи 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>Наимено-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вание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  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блюда </w:t>
            </w:r>
          </w:p>
        </w:tc>
        <w:tc>
          <w:tcPr>
            <w:tcW w:w="1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Пищевые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вещества (г) 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>Энергети-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ческая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(ккал)   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N 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BE37DD" w:rsidRPr="00313A1E">
        <w:trPr>
          <w:trHeight w:val="360"/>
          <w:tblCellSpacing w:w="5" w:type="nil"/>
        </w:trPr>
        <w:tc>
          <w:tcPr>
            <w:tcW w:w="1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Б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Ж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У  </w:t>
            </w: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День 1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завтрак: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обед: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360"/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>Итого за первый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День 2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завтрак: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обед: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...  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360"/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>Итого за второй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360"/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... и т.д. по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дням  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360"/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Итого за весь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540"/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Среднее     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значение за 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1080"/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Содержание  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белков, жиров,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углеводов в 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меню за период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в % от      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23" w:name="Par1617"/>
      <w:bookmarkEnd w:id="23"/>
      <w:r>
        <w:rPr>
          <w:rFonts w:cs="Calibri"/>
        </w:rPr>
        <w:t>СУММАРНЫЕ ОБЪЕМЫ БЛЮД ПО ПРИЕМАМ ПИЩИ (В ГРАММАХ)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20"/>
        <w:gridCol w:w="1680"/>
        <w:gridCol w:w="1560"/>
        <w:gridCol w:w="1560"/>
        <w:gridCol w:w="1560"/>
      </w:tblGrid>
      <w:tr w:rsidR="00BE37DD" w:rsidRPr="00313A1E">
        <w:trPr>
          <w:tblCellSpacing w:w="5" w:type="nil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Возраст детей  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Завтрак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Обед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Полдник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Ужин    </w:t>
            </w:r>
          </w:p>
        </w:tc>
      </w:tr>
      <w:tr w:rsidR="00BE37DD" w:rsidRPr="00313A1E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от 1 года до 3-х лет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350 - 450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450 - 550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200 - 250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400 - 500 </w:t>
            </w:r>
          </w:p>
        </w:tc>
      </w:tr>
      <w:tr w:rsidR="00BE37DD" w:rsidRPr="00313A1E">
        <w:trPr>
          <w:tblCellSpacing w:w="5" w:type="nil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от 3-х до 7-ми лет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400 - 550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600 - 800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250 - 350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450 - 600 </w:t>
            </w:r>
          </w:p>
        </w:tc>
      </w:tr>
    </w:tbl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14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24" w:name="Par1634"/>
      <w:bookmarkEnd w:id="24"/>
      <w:r>
        <w:rPr>
          <w:rFonts w:cs="Calibri"/>
        </w:rPr>
        <w:t>ТАБЛИЦА ЗАМЕНЫ ПРОДУКТОВ ПО БЕЛКАМ И УГЛЕВОДАМ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80"/>
        <w:gridCol w:w="1560"/>
        <w:gridCol w:w="1200"/>
        <w:gridCol w:w="1320"/>
        <w:gridCol w:w="1320"/>
        <w:gridCol w:w="1920"/>
      </w:tblGrid>
      <w:tr w:rsidR="00BE37DD" w:rsidRPr="00313A1E">
        <w:trPr>
          <w:trHeight w:val="400"/>
          <w:tblCellSpacing w:w="5" w:type="nil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Наименование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продуктов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(нетто, г) 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Химический состав 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Добавить к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суточному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рациону или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исключить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белки, г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жиры, г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углеводы,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    г    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Замена хлеба (по белкам и углеводам)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Хлеб пшеничный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7,6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49,7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Хлеб ржаной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простой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150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8,3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48,1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Мука пшеничная 1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сорт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7,4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48,2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Макароны,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вермишель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48,7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Крупа манная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70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7,9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50,1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Замена картофеля (по углеводам)  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Картофель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Свекла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190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Морковь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240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Капуста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белокочанная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370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6,7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Макароны,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вермишель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Крупа манная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Хлеб пшеничный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Хлеб ржаной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простой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55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17,6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Замена свежих яблок (по углеводам) 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Яблоки свежие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0,4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9,8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Яблоки сушеные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0,5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9,7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Курага (без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косточек)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0,8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8,3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Чернослив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0,3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8,7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  Замена молока (по белку)      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Молоко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Сыр 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Говядина (1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2,8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Говядина (2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3,2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мяса (по белку)       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Говядина (1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18,6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14,0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>Говядина (2 кат.)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90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18,0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+ 6 г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110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18,3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9,9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+ 4 г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130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18,2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23,4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3,7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- 9 г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120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19,2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+ 13 г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145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18,4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рыбы (по белку)                  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85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15,8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11,9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- 11 г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80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6,6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- 6 г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9,0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- 8 г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115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16,1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20,7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3,3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- 20 г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125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15,9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14,4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- 13 г  </w:t>
            </w:r>
          </w:p>
        </w:tc>
      </w:tr>
      <w:tr w:rsidR="00BE37DD" w:rsidRPr="00313A1E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       Замена творога                              </w:t>
            </w: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9,0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90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16,7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12,6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- 3 г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85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17,0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7,5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100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16,0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+ 9 г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Яйцо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130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16,5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15,0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0,9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Масло - 5 г   </w:t>
            </w:r>
          </w:p>
        </w:tc>
      </w:tr>
      <w:tr w:rsidR="00BE37DD" w:rsidRPr="00313A1E">
        <w:trPr>
          <w:tblCellSpacing w:w="5" w:type="nil"/>
        </w:trPr>
        <w:tc>
          <w:tcPr>
            <w:tcW w:w="96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                     Замена яйца (по белку)            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Яйцо 1 шт.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40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0,3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   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полужирный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0,4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Творог жирный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4,9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6,3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1,0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Сыр 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5,4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5,5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Говядина 1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30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4,2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Говядина 2 кат.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25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5,0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2,1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rHeight w:val="400"/>
          <w:tblCellSpacing w:w="5" w:type="nil"/>
        </w:trPr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Рыба (филе       </w:t>
            </w:r>
            <w:r w:rsidRPr="00313A1E">
              <w:rPr>
                <w:rFonts w:ascii="Courier New" w:hAnsi="Courier New" w:cs="Courier New"/>
                <w:sz w:val="20"/>
                <w:szCs w:val="20"/>
              </w:rPr>
              <w:br/>
              <w:t xml:space="preserve">трески)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35  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5,6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0,7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13A1E">
              <w:rPr>
                <w:rFonts w:ascii="Courier New" w:hAnsi="Courier New" w:cs="Courier New"/>
                <w:sz w:val="20"/>
                <w:szCs w:val="20"/>
              </w:rPr>
              <w:t xml:space="preserve">    -    </w:t>
            </w:r>
          </w:p>
        </w:tc>
        <w:tc>
          <w:tcPr>
            <w:tcW w:w="1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15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25" w:name="Par1779"/>
      <w:bookmarkEnd w:id="25"/>
      <w:r>
        <w:rPr>
          <w:rFonts w:cs="Calibri"/>
        </w:rPr>
        <w:t>СХЕМА ВВЕДЕНИЯ ПРИКОРМА ДЕТЯМ ПЕРВОГО ГОДА ЖИЗНИ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84"/>
        <w:gridCol w:w="560"/>
        <w:gridCol w:w="784"/>
        <w:gridCol w:w="672"/>
        <w:gridCol w:w="784"/>
        <w:gridCol w:w="896"/>
        <w:gridCol w:w="448"/>
        <w:gridCol w:w="560"/>
        <w:gridCol w:w="560"/>
        <w:gridCol w:w="560"/>
      </w:tblGrid>
      <w:tr w:rsidR="00BE37DD" w:rsidRPr="00313A1E">
        <w:trPr>
          <w:trHeight w:val="360"/>
          <w:tblCellSpacing w:w="5" w:type="nil"/>
        </w:trPr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Наименование продуктов и блюд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           (г, мл)            </w:t>
            </w:r>
          </w:p>
        </w:tc>
        <w:tc>
          <w:tcPr>
            <w:tcW w:w="58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        Возраст (мес.)          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4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6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7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8   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9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10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11 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12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Овощное пюре      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10 - 150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170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180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Молочная каша     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10 - 150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150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180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BE37DD" w:rsidRPr="00313A1E">
        <w:trPr>
          <w:trHeight w:val="360"/>
          <w:tblCellSpacing w:w="5" w:type="nil"/>
        </w:trPr>
        <w:tc>
          <w:tcPr>
            <w:tcW w:w="358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Фруктовое пюре              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Фруктовый сок     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5 - 60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70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80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90 - 100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5 - 60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70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80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90 - 100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Творог </w:t>
            </w:r>
            <w:hyperlink w:anchor="Par1814" w:history="1">
              <w:r w:rsidRPr="00313A1E"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10 - 40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40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40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50  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Желток, шт.       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0,25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0,5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0,5  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Мясное пюре </w:t>
            </w:r>
            <w:hyperlink w:anchor="Par1814" w:history="1">
              <w:r w:rsidRPr="00313A1E"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5 - 30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30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50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60 - 70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Рыбное пюре       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>5 - 30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30 - 60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Кефир и др. кисломол. напитки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200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200  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Сухари, печенье   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>3 - 5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10 - 15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Хлеб пшеничный    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-   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-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10  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Растительное масло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1 - 3 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5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  <w:tr w:rsidR="00BE37DD" w:rsidRPr="00313A1E">
        <w:trPr>
          <w:tblCellSpacing w:w="5" w:type="nil"/>
        </w:trPr>
        <w:tc>
          <w:tcPr>
            <w:tcW w:w="3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Сливочное масло               </w:t>
            </w:r>
          </w:p>
        </w:tc>
        <w:tc>
          <w:tcPr>
            <w:tcW w:w="201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1 - 4     </w:t>
            </w:r>
          </w:p>
        </w:tc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4  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5   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6       </w:t>
            </w: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 w:rsidP="003B57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6" w:name="Par1814"/>
      <w:bookmarkEnd w:id="26"/>
      <w:r>
        <w:rPr>
          <w:rFonts w:cs="Calibri"/>
        </w:rPr>
        <w:t>&lt;*&gt; Не ранее 6 мес.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cs="Calibri"/>
        </w:rPr>
      </w:pPr>
      <w:r>
        <w:rPr>
          <w:rFonts w:cs="Calibri"/>
        </w:rPr>
        <w:t>Приложение N 16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 СанПиН 2.4.1.3049-13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bookmarkStart w:id="27" w:name="Par1825"/>
      <w:bookmarkEnd w:id="27"/>
      <w:r>
        <w:rPr>
          <w:rFonts w:cs="Calibri"/>
        </w:rPr>
        <w:t>Журнал здоровья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84"/>
        <w:gridCol w:w="2352"/>
        <w:gridCol w:w="1680"/>
        <w:gridCol w:w="560"/>
        <w:gridCol w:w="560"/>
        <w:gridCol w:w="560"/>
        <w:gridCol w:w="672"/>
        <w:gridCol w:w="560"/>
        <w:gridCol w:w="560"/>
        <w:gridCol w:w="672"/>
        <w:gridCol w:w="560"/>
      </w:tblGrid>
      <w:tr w:rsidR="00BE37DD" w:rsidRPr="00313A1E">
        <w:trPr>
          <w:trHeight w:val="360"/>
          <w:tblCellSpacing w:w="5" w:type="nil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N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  <w:t xml:space="preserve"> п/п 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Ф.И.О. работника  </w:t>
            </w:r>
            <w:r w:rsidRPr="00313A1E">
              <w:rPr>
                <w:rFonts w:ascii="Courier New" w:hAnsi="Courier New" w:cs="Courier New"/>
                <w:sz w:val="18"/>
                <w:szCs w:val="18"/>
              </w:rPr>
              <w:br/>
            </w:r>
            <w:hyperlink w:anchor="Par1843" w:history="1">
              <w:r w:rsidRPr="00313A1E"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Должность  </w:t>
            </w:r>
          </w:p>
        </w:tc>
        <w:tc>
          <w:tcPr>
            <w:tcW w:w="4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        Месяц/дни </w:t>
            </w:r>
            <w:hyperlink w:anchor="Par1844" w:history="1">
              <w:r w:rsidRPr="00313A1E"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:         </w:t>
            </w:r>
          </w:p>
        </w:tc>
      </w:tr>
      <w:tr w:rsidR="00BE37DD" w:rsidRPr="00313A1E">
        <w:trPr>
          <w:tblCellSpacing w:w="5" w:type="nil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1 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2 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3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4  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5 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6 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 7  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>...</w:t>
            </w:r>
          </w:p>
        </w:tc>
      </w:tr>
      <w:tr w:rsidR="00BE37DD" w:rsidRPr="00313A1E">
        <w:trPr>
          <w:tblCellSpacing w:w="5" w:type="nil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1.   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2.   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 w:rsidRPr="00313A1E">
              <w:rPr>
                <w:rFonts w:ascii="Courier New" w:hAnsi="Courier New" w:cs="Courier New"/>
                <w:sz w:val="18"/>
                <w:szCs w:val="18"/>
              </w:rPr>
              <w:t xml:space="preserve">3.   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E37DD" w:rsidRPr="00313A1E">
        <w:trPr>
          <w:tblCellSpacing w:w="5" w:type="nil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313A1E" w:rsidRDefault="00BE37DD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--------------------------------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Примечание: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8" w:name="Par1843"/>
      <w:bookmarkEnd w:id="28"/>
      <w:r>
        <w:rPr>
          <w:rFonts w:cs="Calibri"/>
        </w:rPr>
        <w:t>&lt;*&gt; Список работников, отмеченных в журнале на день осмотра, должен соответствовать числу работников на этот день в смену.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bookmarkStart w:id="29" w:name="Par1844"/>
      <w:bookmarkEnd w:id="29"/>
      <w:r>
        <w:rPr>
          <w:rFonts w:cs="Calibri"/>
        </w:rPr>
        <w:t>&lt;**&gt; Условные обозначения: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Зд. - здоров; Отстранен - отстранен от работы; отп. - отпуск; В - выходной; б/л - больничный лист.</w:t>
      </w: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BE37DD" w:rsidRDefault="00BE37D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BE37DD" w:rsidRDefault="00BE37DD"/>
    <w:sectPr w:rsidR="00BE37DD" w:rsidSect="003B575D">
      <w:pgSz w:w="11906" w:h="16838"/>
      <w:pgMar w:top="719" w:right="386" w:bottom="53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3DB"/>
    <w:rsid w:val="00012B96"/>
    <w:rsid w:val="000459F1"/>
    <w:rsid w:val="00055EF2"/>
    <w:rsid w:val="000605AB"/>
    <w:rsid w:val="00081A7E"/>
    <w:rsid w:val="00083165"/>
    <w:rsid w:val="00094FD6"/>
    <w:rsid w:val="000960C9"/>
    <w:rsid w:val="00097272"/>
    <w:rsid w:val="00097764"/>
    <w:rsid w:val="000A3D24"/>
    <w:rsid w:val="000B06C4"/>
    <w:rsid w:val="000B0AE6"/>
    <w:rsid w:val="000B626E"/>
    <w:rsid w:val="000C1DDC"/>
    <w:rsid w:val="000C5B63"/>
    <w:rsid w:val="000D16F1"/>
    <w:rsid w:val="000E72ED"/>
    <w:rsid w:val="000F197A"/>
    <w:rsid w:val="00104F38"/>
    <w:rsid w:val="00113DF3"/>
    <w:rsid w:val="001167C3"/>
    <w:rsid w:val="00142834"/>
    <w:rsid w:val="00142A55"/>
    <w:rsid w:val="00142DE8"/>
    <w:rsid w:val="00152C23"/>
    <w:rsid w:val="001561A6"/>
    <w:rsid w:val="00160894"/>
    <w:rsid w:val="00160C52"/>
    <w:rsid w:val="00165157"/>
    <w:rsid w:val="00173BCC"/>
    <w:rsid w:val="001839C1"/>
    <w:rsid w:val="00184A6F"/>
    <w:rsid w:val="00186A2C"/>
    <w:rsid w:val="00187488"/>
    <w:rsid w:val="001966CF"/>
    <w:rsid w:val="001A244C"/>
    <w:rsid w:val="001C25F5"/>
    <w:rsid w:val="001E1494"/>
    <w:rsid w:val="00205A61"/>
    <w:rsid w:val="00235090"/>
    <w:rsid w:val="0024157C"/>
    <w:rsid w:val="00255467"/>
    <w:rsid w:val="00266F27"/>
    <w:rsid w:val="00267893"/>
    <w:rsid w:val="00270E1A"/>
    <w:rsid w:val="002748DB"/>
    <w:rsid w:val="00287DD4"/>
    <w:rsid w:val="002A1B67"/>
    <w:rsid w:val="002A30E4"/>
    <w:rsid w:val="002B7A38"/>
    <w:rsid w:val="002C37FC"/>
    <w:rsid w:val="002D3895"/>
    <w:rsid w:val="00307BA5"/>
    <w:rsid w:val="00310F39"/>
    <w:rsid w:val="00313A1E"/>
    <w:rsid w:val="00320005"/>
    <w:rsid w:val="00326906"/>
    <w:rsid w:val="0034126A"/>
    <w:rsid w:val="00345ACB"/>
    <w:rsid w:val="00346890"/>
    <w:rsid w:val="00347723"/>
    <w:rsid w:val="00362F0E"/>
    <w:rsid w:val="00373031"/>
    <w:rsid w:val="0038607C"/>
    <w:rsid w:val="00387CCC"/>
    <w:rsid w:val="003A4CD4"/>
    <w:rsid w:val="003B1CE1"/>
    <w:rsid w:val="003B575D"/>
    <w:rsid w:val="003C69FA"/>
    <w:rsid w:val="003E2FEC"/>
    <w:rsid w:val="003E4B45"/>
    <w:rsid w:val="003F19EC"/>
    <w:rsid w:val="004106B6"/>
    <w:rsid w:val="00421237"/>
    <w:rsid w:val="00422702"/>
    <w:rsid w:val="00432F62"/>
    <w:rsid w:val="004351B1"/>
    <w:rsid w:val="00441F63"/>
    <w:rsid w:val="00442790"/>
    <w:rsid w:val="00450623"/>
    <w:rsid w:val="00464138"/>
    <w:rsid w:val="00474BD3"/>
    <w:rsid w:val="00481E24"/>
    <w:rsid w:val="004C3814"/>
    <w:rsid w:val="004C52EF"/>
    <w:rsid w:val="004C725E"/>
    <w:rsid w:val="004E1A86"/>
    <w:rsid w:val="004E6952"/>
    <w:rsid w:val="004F1A5D"/>
    <w:rsid w:val="004F7D84"/>
    <w:rsid w:val="0052774C"/>
    <w:rsid w:val="00547D7D"/>
    <w:rsid w:val="00554C79"/>
    <w:rsid w:val="00555DC0"/>
    <w:rsid w:val="005562EA"/>
    <w:rsid w:val="00573CBA"/>
    <w:rsid w:val="00576330"/>
    <w:rsid w:val="00584BC3"/>
    <w:rsid w:val="00593ED2"/>
    <w:rsid w:val="00596FCA"/>
    <w:rsid w:val="005A7FA5"/>
    <w:rsid w:val="005C2CA7"/>
    <w:rsid w:val="005C452C"/>
    <w:rsid w:val="005D6CC8"/>
    <w:rsid w:val="005E6325"/>
    <w:rsid w:val="005F722A"/>
    <w:rsid w:val="00602178"/>
    <w:rsid w:val="00605089"/>
    <w:rsid w:val="00611D35"/>
    <w:rsid w:val="006410B4"/>
    <w:rsid w:val="00646740"/>
    <w:rsid w:val="006711C1"/>
    <w:rsid w:val="006A21F8"/>
    <w:rsid w:val="006A49D9"/>
    <w:rsid w:val="006A5C1F"/>
    <w:rsid w:val="006B2151"/>
    <w:rsid w:val="006B2657"/>
    <w:rsid w:val="006B4A48"/>
    <w:rsid w:val="006C3310"/>
    <w:rsid w:val="006D03E6"/>
    <w:rsid w:val="006D2150"/>
    <w:rsid w:val="006D2EF1"/>
    <w:rsid w:val="006F2960"/>
    <w:rsid w:val="007105A3"/>
    <w:rsid w:val="00726FD7"/>
    <w:rsid w:val="007417E3"/>
    <w:rsid w:val="007509C8"/>
    <w:rsid w:val="007527DA"/>
    <w:rsid w:val="007607DE"/>
    <w:rsid w:val="007832CA"/>
    <w:rsid w:val="00784928"/>
    <w:rsid w:val="007B2B28"/>
    <w:rsid w:val="007C0F3F"/>
    <w:rsid w:val="007C62A2"/>
    <w:rsid w:val="007D79A9"/>
    <w:rsid w:val="007E2080"/>
    <w:rsid w:val="007E21E4"/>
    <w:rsid w:val="007F1E3E"/>
    <w:rsid w:val="007F4684"/>
    <w:rsid w:val="007F6D79"/>
    <w:rsid w:val="00804516"/>
    <w:rsid w:val="008065DD"/>
    <w:rsid w:val="008171B2"/>
    <w:rsid w:val="00826F50"/>
    <w:rsid w:val="00827A1D"/>
    <w:rsid w:val="00854E88"/>
    <w:rsid w:val="008752EC"/>
    <w:rsid w:val="008909E3"/>
    <w:rsid w:val="008A1946"/>
    <w:rsid w:val="008A2DF5"/>
    <w:rsid w:val="008B25E8"/>
    <w:rsid w:val="008C7A19"/>
    <w:rsid w:val="008D5C91"/>
    <w:rsid w:val="008E7512"/>
    <w:rsid w:val="00910EE6"/>
    <w:rsid w:val="00912CC3"/>
    <w:rsid w:val="00916049"/>
    <w:rsid w:val="009343DB"/>
    <w:rsid w:val="00936219"/>
    <w:rsid w:val="00937543"/>
    <w:rsid w:val="00940C65"/>
    <w:rsid w:val="00943937"/>
    <w:rsid w:val="00945E71"/>
    <w:rsid w:val="00992D8D"/>
    <w:rsid w:val="009B0B1E"/>
    <w:rsid w:val="009C0BE6"/>
    <w:rsid w:val="009C165F"/>
    <w:rsid w:val="009D42EF"/>
    <w:rsid w:val="009D5CE8"/>
    <w:rsid w:val="009E6A5D"/>
    <w:rsid w:val="009F3F61"/>
    <w:rsid w:val="00A20ECF"/>
    <w:rsid w:val="00A30244"/>
    <w:rsid w:val="00A349CC"/>
    <w:rsid w:val="00A37896"/>
    <w:rsid w:val="00A42F94"/>
    <w:rsid w:val="00A43C4A"/>
    <w:rsid w:val="00A64AA2"/>
    <w:rsid w:val="00A72462"/>
    <w:rsid w:val="00A7379E"/>
    <w:rsid w:val="00AD339D"/>
    <w:rsid w:val="00AD4091"/>
    <w:rsid w:val="00AD59C7"/>
    <w:rsid w:val="00AE09B2"/>
    <w:rsid w:val="00AF1726"/>
    <w:rsid w:val="00AF3865"/>
    <w:rsid w:val="00B04FE3"/>
    <w:rsid w:val="00B07FE8"/>
    <w:rsid w:val="00B259D1"/>
    <w:rsid w:val="00B34E45"/>
    <w:rsid w:val="00B35863"/>
    <w:rsid w:val="00B40F94"/>
    <w:rsid w:val="00B45B75"/>
    <w:rsid w:val="00B544E9"/>
    <w:rsid w:val="00B730B8"/>
    <w:rsid w:val="00B83A32"/>
    <w:rsid w:val="00B84ACC"/>
    <w:rsid w:val="00B92859"/>
    <w:rsid w:val="00B92875"/>
    <w:rsid w:val="00BB1D7E"/>
    <w:rsid w:val="00BC2E5F"/>
    <w:rsid w:val="00BE37DD"/>
    <w:rsid w:val="00BE3DEB"/>
    <w:rsid w:val="00BF1B2F"/>
    <w:rsid w:val="00BF6547"/>
    <w:rsid w:val="00C03A8F"/>
    <w:rsid w:val="00C17FAF"/>
    <w:rsid w:val="00C453AC"/>
    <w:rsid w:val="00C6451C"/>
    <w:rsid w:val="00C80159"/>
    <w:rsid w:val="00C90FAF"/>
    <w:rsid w:val="00C94851"/>
    <w:rsid w:val="00C972BB"/>
    <w:rsid w:val="00CA4E02"/>
    <w:rsid w:val="00CA64F7"/>
    <w:rsid w:val="00CC302C"/>
    <w:rsid w:val="00CD295A"/>
    <w:rsid w:val="00D05D50"/>
    <w:rsid w:val="00D07454"/>
    <w:rsid w:val="00D228D5"/>
    <w:rsid w:val="00D241BB"/>
    <w:rsid w:val="00D325EA"/>
    <w:rsid w:val="00D41D36"/>
    <w:rsid w:val="00D52251"/>
    <w:rsid w:val="00D543D0"/>
    <w:rsid w:val="00D54EED"/>
    <w:rsid w:val="00D870CD"/>
    <w:rsid w:val="00D91C83"/>
    <w:rsid w:val="00DA0791"/>
    <w:rsid w:val="00DA291B"/>
    <w:rsid w:val="00DA31EA"/>
    <w:rsid w:val="00DA5B08"/>
    <w:rsid w:val="00DC20B3"/>
    <w:rsid w:val="00DC370B"/>
    <w:rsid w:val="00DD2DEC"/>
    <w:rsid w:val="00DD68B9"/>
    <w:rsid w:val="00DF380F"/>
    <w:rsid w:val="00E17A80"/>
    <w:rsid w:val="00E24C84"/>
    <w:rsid w:val="00E31AA5"/>
    <w:rsid w:val="00E3636A"/>
    <w:rsid w:val="00E83DF4"/>
    <w:rsid w:val="00E84777"/>
    <w:rsid w:val="00E971BC"/>
    <w:rsid w:val="00EA06C6"/>
    <w:rsid w:val="00EA5EFE"/>
    <w:rsid w:val="00EB5069"/>
    <w:rsid w:val="00EB6823"/>
    <w:rsid w:val="00EC1A62"/>
    <w:rsid w:val="00EC5439"/>
    <w:rsid w:val="00EC6700"/>
    <w:rsid w:val="00ED5ED4"/>
    <w:rsid w:val="00EE434D"/>
    <w:rsid w:val="00EE45F2"/>
    <w:rsid w:val="00F05CAA"/>
    <w:rsid w:val="00F175B9"/>
    <w:rsid w:val="00F54C98"/>
    <w:rsid w:val="00F77379"/>
    <w:rsid w:val="00F94F07"/>
    <w:rsid w:val="00FA6331"/>
    <w:rsid w:val="00FC7437"/>
    <w:rsid w:val="00FD0F7E"/>
    <w:rsid w:val="00FE3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BE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343D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9343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343DB"/>
    <w:pPr>
      <w:widowControl w:val="0"/>
      <w:autoSpaceDE w:val="0"/>
      <w:autoSpaceDN w:val="0"/>
      <w:adjustRightInd w:val="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F43ACFF6011930C77BC1147916CD19433908B6AE70236D220DD9BBC01Dr0K" TargetMode="External"/><Relationship Id="rId13" Type="http://schemas.openxmlformats.org/officeDocument/2006/relationships/hyperlink" Target="consultantplus://offline/ref=74F43ACFF6011930C77BC1147916CD19433801B4AE7D236D220DD9BBC01Dr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F43ACFF6011930C77BC1147916CD19433908B2A47E236D220DD9BBC01Dr0K" TargetMode="External"/><Relationship Id="rId12" Type="http://schemas.openxmlformats.org/officeDocument/2006/relationships/hyperlink" Target="consultantplus://offline/ref=74F43ACFF6011930C77BC1147916CD19433801B4AE7D236D220DD9BBC0D0DD271DA21A3CAD0F165D15rB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F43ACFF6011930C77BC1147916CD19473C07B4A0737E672A54D5B9C7DF82301AEB163DAD0E1515rBK" TargetMode="External"/><Relationship Id="rId11" Type="http://schemas.openxmlformats.org/officeDocument/2006/relationships/hyperlink" Target="consultantplus://offline/ref=74F43ACFF6011930C77BC1147916CD19433D09B5A67E236D220DD9BBC01Dr0K" TargetMode="External"/><Relationship Id="rId5" Type="http://schemas.openxmlformats.org/officeDocument/2006/relationships/hyperlink" Target="consultantplus://offline/ref=74F43ACFF6011930C77BC1147916CD19433D03B2A679236D220DD9BBC01Dr0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4F43ACFF6011930C77BC1147916CD19433D09B5A67E236D220DD9BBC0D0DD271DA21A3CAD0F105D15r7K" TargetMode="External"/><Relationship Id="rId4" Type="http://schemas.openxmlformats.org/officeDocument/2006/relationships/hyperlink" Target="consultantplus://offline/ref=A0D48B77CEC2D3881FBF940CCD6BE5306E3533834BF175289A8627C0412E309A170BD8E731713FL2sBK" TargetMode="External"/><Relationship Id="rId9" Type="http://schemas.openxmlformats.org/officeDocument/2006/relationships/hyperlink" Target="consultantplus://offline/ref=74F43ACFF6011930C77BC1147916CD19433D06B3A17F236D220DD9BBC01Dr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42</Pages>
  <Words>23745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2013-07-24T10:43:00Z</dcterms:created>
  <dcterms:modified xsi:type="dcterms:W3CDTF">2013-07-25T04:41:00Z</dcterms:modified>
</cp:coreProperties>
</file>